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6A" w:rsidRDefault="00AF046A" w:rsidP="00AF046A">
      <w:pPr>
        <w:jc w:val="center"/>
        <w:rPr>
          <w:sz w:val="28"/>
        </w:rPr>
      </w:pPr>
      <w:r>
        <w:rPr>
          <w:sz w:val="28"/>
        </w:rPr>
        <w:t>This is an example of a bad bar chart; it has no title, no scale or axes titles and no legend.</w:t>
      </w:r>
    </w:p>
    <w:p w:rsidR="00AF046A" w:rsidRDefault="00AF046A" w:rsidP="00AF046A">
      <w:r>
        <w:rPr>
          <w:noProof/>
        </w:rPr>
        <w:drawing>
          <wp:inline distT="0" distB="0" distL="0" distR="0">
            <wp:extent cx="5267325" cy="3238500"/>
            <wp:effectExtent l="0" t="0" r="0" b="0"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046A" w:rsidRDefault="00AF046A" w:rsidP="00AF046A"/>
    <w:p w:rsidR="00AF046A" w:rsidRDefault="00AF046A" w:rsidP="00AF046A"/>
    <w:p w:rsidR="00AF046A" w:rsidRDefault="00AF046A" w:rsidP="00AF046A"/>
    <w:p w:rsidR="00AF046A" w:rsidRDefault="00AF046A" w:rsidP="00AF046A"/>
    <w:p w:rsidR="00AF046A" w:rsidRDefault="00AF046A" w:rsidP="00AF046A">
      <w:pPr>
        <w:jc w:val="center"/>
      </w:pPr>
      <w:r>
        <w:rPr>
          <w:sz w:val="28"/>
        </w:rPr>
        <w:t>This is an example of a good bar chart; it has titles, scales and a legend.</w:t>
      </w:r>
    </w:p>
    <w:p w:rsidR="00AF046A" w:rsidRDefault="00AF046A" w:rsidP="00AF046A">
      <w:r>
        <w:rPr>
          <w:noProof/>
        </w:rPr>
        <w:drawing>
          <wp:inline distT="0" distB="0" distL="0" distR="0">
            <wp:extent cx="5915025" cy="4229100"/>
            <wp:effectExtent l="0" t="0" r="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6D6D" w:rsidRDefault="002A6D6D">
      <w:bookmarkStart w:id="0" w:name="_GoBack"/>
      <w:bookmarkEnd w:id="0"/>
    </w:p>
    <w:sectPr w:rsidR="002A6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6A"/>
    <w:rsid w:val="002A6D6D"/>
    <w:rsid w:val="00A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6A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6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099447513812154E-2"/>
          <c:y val="3.3333333333333333E-2"/>
          <c:w val="0.89871086556169433"/>
          <c:h val="0.845454545454545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Sheet1!$B$5:$F$5</c:f>
              <c:numCache>
                <c:formatCode>"£"#,##0.00_);\("£"#,##0.00\)</c:formatCode>
                <c:ptCount val="5"/>
                <c:pt idx="0">
                  <c:v>25000</c:v>
                </c:pt>
                <c:pt idx="1">
                  <c:v>20000</c:v>
                </c:pt>
                <c:pt idx="2">
                  <c:v>35000</c:v>
                </c:pt>
                <c:pt idx="3">
                  <c:v>25000</c:v>
                </c:pt>
                <c:pt idx="4">
                  <c:v>105000</c:v>
                </c:pt>
              </c:numCache>
            </c:numRef>
          </c:val>
        </c:ser>
        <c:ser>
          <c:idx val="1"/>
          <c:order val="1"/>
          <c:tx>
            <c:strRef>
              <c:f>Sheet1!$A$6</c:f>
              <c:strCache>
                <c:ptCount val="1"/>
                <c:pt idx="0">
                  <c:v>Costs</c:v>
                </c:pt>
              </c:strCache>
            </c:strRef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Sheet1!$B$6:$F$6</c:f>
              <c:numCache>
                <c:formatCode>"£"#,##0.00_);\("£"#,##0.00\)</c:formatCode>
                <c:ptCount val="5"/>
                <c:pt idx="0">
                  <c:v>15000</c:v>
                </c:pt>
                <c:pt idx="1">
                  <c:v>12000</c:v>
                </c:pt>
                <c:pt idx="2">
                  <c:v>21000</c:v>
                </c:pt>
                <c:pt idx="3">
                  <c:v>15000</c:v>
                </c:pt>
                <c:pt idx="4">
                  <c:v>63000</c:v>
                </c:pt>
              </c:numCache>
            </c:numRef>
          </c:val>
        </c:ser>
        <c:ser>
          <c:idx val="2"/>
          <c:order val="2"/>
          <c:tx>
            <c:strRef>
              <c:f>Sheet1!$A$7</c:f>
              <c:strCache>
                <c:ptCount val="1"/>
                <c:pt idx="0">
                  <c:v>Profit</c:v>
                </c:pt>
              </c:strCache>
            </c:strRef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Sheet1!$B$7:$F$7</c:f>
              <c:numCache>
                <c:formatCode>"£"#,##0.00_);\("£"#,##0.00\)</c:formatCode>
                <c:ptCount val="5"/>
                <c:pt idx="0">
                  <c:v>10000</c:v>
                </c:pt>
                <c:pt idx="1">
                  <c:v>8000</c:v>
                </c:pt>
                <c:pt idx="2">
                  <c:v>14000</c:v>
                </c:pt>
                <c:pt idx="3">
                  <c:v>10000</c:v>
                </c:pt>
                <c:pt idx="4">
                  <c:v>42000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785920"/>
        <c:axId val="162804096"/>
      </c:barChart>
      <c:catAx>
        <c:axId val="16278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28040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2804096"/>
        <c:scaling>
          <c:orientation val="minMax"/>
        </c:scaling>
        <c:delete val="1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&quot;£&quot;#,##0.00_);\(&quot;£&quot;#,##0.00\)" sourceLinked="1"/>
        <c:majorTickMark val="out"/>
        <c:minorTickMark val="none"/>
        <c:tickLblPos val="nextTo"/>
        <c:crossAx val="16278592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GB"/>
              <a:t>Sales, Costs and Profits of 1991</a:t>
            </a:r>
          </a:p>
        </c:rich>
      </c:tx>
      <c:layout>
        <c:manualLayout>
          <c:xMode val="edge"/>
          <c:yMode val="edge"/>
          <c:x val="0.2978723404255319"/>
          <c:y val="2.07373271889400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1276595744680851"/>
          <c:y val="0.15668202764976957"/>
          <c:w val="0.67266775777414078"/>
          <c:h val="0.67281105990783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Sheet1!$B$5:$F$5</c:f>
              <c:numCache>
                <c:formatCode>"£"#,##0.00_);\("£"#,##0.00\)</c:formatCode>
                <c:ptCount val="5"/>
                <c:pt idx="0">
                  <c:v>25000</c:v>
                </c:pt>
                <c:pt idx="1">
                  <c:v>20000</c:v>
                </c:pt>
                <c:pt idx="2">
                  <c:v>35000</c:v>
                </c:pt>
                <c:pt idx="3">
                  <c:v>25000</c:v>
                </c:pt>
                <c:pt idx="4">
                  <c:v>105000</c:v>
                </c:pt>
              </c:numCache>
            </c:numRef>
          </c:val>
        </c:ser>
        <c:ser>
          <c:idx val="1"/>
          <c:order val="1"/>
          <c:tx>
            <c:strRef>
              <c:f>Sheet1!$A$6</c:f>
              <c:strCache>
                <c:ptCount val="1"/>
                <c:pt idx="0">
                  <c:v>Costs</c:v>
                </c:pt>
              </c:strCache>
            </c:strRef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Sheet1!$B$6:$F$6</c:f>
              <c:numCache>
                <c:formatCode>"£"#,##0.00_);\("£"#,##0.00\)</c:formatCode>
                <c:ptCount val="5"/>
                <c:pt idx="0">
                  <c:v>15000</c:v>
                </c:pt>
                <c:pt idx="1">
                  <c:v>12000</c:v>
                </c:pt>
                <c:pt idx="2">
                  <c:v>21000</c:v>
                </c:pt>
                <c:pt idx="3">
                  <c:v>15000</c:v>
                </c:pt>
                <c:pt idx="4">
                  <c:v>63000</c:v>
                </c:pt>
              </c:numCache>
            </c:numRef>
          </c:val>
        </c:ser>
        <c:ser>
          <c:idx val="2"/>
          <c:order val="2"/>
          <c:tx>
            <c:strRef>
              <c:f>Sheet1!$A$7</c:f>
              <c:strCache>
                <c:ptCount val="1"/>
                <c:pt idx="0">
                  <c:v>Profit</c:v>
                </c:pt>
              </c:strCache>
            </c:strRef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Sheet1!$B$4:$F$4</c:f>
              <c:strCache>
                <c:ptCount val="5"/>
                <c:pt idx="0">
                  <c:v>Qrt 1</c:v>
                </c:pt>
                <c:pt idx="1">
                  <c:v>Qrt 2</c:v>
                </c:pt>
                <c:pt idx="2">
                  <c:v>Qrt 3</c:v>
                </c:pt>
                <c:pt idx="3">
                  <c:v>Qrt 4</c:v>
                </c:pt>
                <c:pt idx="4">
                  <c:v>Year</c:v>
                </c:pt>
              </c:strCache>
            </c:strRef>
          </c:cat>
          <c:val>
            <c:numRef>
              <c:f>Sheet1!$B$7:$F$7</c:f>
              <c:numCache>
                <c:formatCode>"£"#,##0.00_);\("£"#,##0.00\)</c:formatCode>
                <c:ptCount val="5"/>
                <c:pt idx="0">
                  <c:v>10000</c:v>
                </c:pt>
                <c:pt idx="1">
                  <c:v>8000</c:v>
                </c:pt>
                <c:pt idx="2">
                  <c:v>14000</c:v>
                </c:pt>
                <c:pt idx="3">
                  <c:v>10000</c:v>
                </c:pt>
                <c:pt idx="4">
                  <c:v>42000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759424"/>
        <c:axId val="162761344"/>
      </c:barChart>
      <c:catAx>
        <c:axId val="162759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Time of Year ( Quarterly)</a:t>
                </a:r>
              </a:p>
            </c:rich>
          </c:tx>
          <c:layout>
            <c:manualLayout>
              <c:xMode val="edge"/>
              <c:yMode val="edge"/>
              <c:x val="0.41571194762684122"/>
              <c:y val="0.8986175115207373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2761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2761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Money in £</a:t>
                </a:r>
              </a:p>
            </c:rich>
          </c:tx>
          <c:layout>
            <c:manualLayout>
              <c:xMode val="edge"/>
              <c:yMode val="edge"/>
              <c:x val="3.1096563011456628E-2"/>
              <c:y val="0.40783410138248849"/>
            </c:manualLayout>
          </c:layout>
          <c:overlay val="0"/>
          <c:spPr>
            <a:noFill/>
            <a:ln w="25400">
              <a:noFill/>
            </a:ln>
          </c:spPr>
        </c:title>
        <c:numFmt formatCode="&quot;£&quot;#,##0.00_);\(&quot;£&quot;#,##0.00\)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275942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0343698854337151"/>
          <c:y val="0.42165898617511521"/>
          <c:w val="8.8379705400982E-2"/>
          <c:h val="0.1474654377880184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1CB993B0.dotm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mastmmg</dc:creator>
  <cp:lastModifiedBy>mastmmg</cp:lastModifiedBy>
  <cp:revision>2</cp:revision>
  <dcterms:created xsi:type="dcterms:W3CDTF">2017-05-22T11:21:00Z</dcterms:created>
  <dcterms:modified xsi:type="dcterms:W3CDTF">2017-05-22T11:21:00Z</dcterms:modified>
</cp:coreProperties>
</file>