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7A12" w:rsidR="00267A12" w:rsidP="00267A12" w:rsidRDefault="00267A12" w14:paraId="0B4848CB" w14:textId="38D02DA5">
      <w:pPr>
        <w:jc w:val="center"/>
        <w:rPr>
          <w:b w:val="1"/>
          <w:bCs w:val="1"/>
          <w:sz w:val="32"/>
          <w:szCs w:val="32"/>
        </w:rPr>
      </w:pPr>
      <w:bookmarkStart w:name="_Toc177918523" w:id="0"/>
      <w:r w:rsidRPr="4343BAED" w:rsidR="00267A12">
        <w:rPr>
          <w:b w:val="1"/>
          <w:bCs w:val="1"/>
          <w:sz w:val="32"/>
          <w:szCs w:val="32"/>
        </w:rPr>
        <w:t xml:space="preserve">ITAP </w:t>
      </w:r>
      <w:r w:rsidRPr="4343BAED" w:rsidR="547FF6C2">
        <w:rPr>
          <w:b w:val="1"/>
          <w:bCs w:val="1"/>
          <w:sz w:val="32"/>
          <w:szCs w:val="32"/>
        </w:rPr>
        <w:t>template</w:t>
      </w:r>
      <w:r w:rsidRPr="4343BAED" w:rsidR="00267A12">
        <w:rPr>
          <w:b w:val="1"/>
          <w:bCs w:val="1"/>
          <w:sz w:val="32"/>
          <w:szCs w:val="32"/>
        </w:rPr>
        <w:t xml:space="preserve"> 4 (primary)</w:t>
      </w:r>
      <w:r w:rsidRPr="4343BAED" w:rsidR="00267A12">
        <w:rPr>
          <w:b w:val="1"/>
          <w:bCs w:val="1"/>
          <w:sz w:val="32"/>
          <w:szCs w:val="32"/>
        </w:rPr>
        <w:t>:  BST notes on post lesson discussion with an expert colleague</w:t>
      </w:r>
      <w:bookmarkEnd w:id="0"/>
    </w:p>
    <w:p w:rsidR="00267A12" w:rsidP="00267A12" w:rsidRDefault="00267A12" w14:paraId="6F1D4B7D" w14:textId="77777777">
      <w:pPr>
        <w:widowControl w:val="0"/>
      </w:pPr>
      <w:r w:rsidRPr="70139207">
        <w:t>Use key points from observations, alongside the questions below, to discuss the actions and pedagogical choices made by the expert colleague. This should include discussion around how they selected and planned for specific actions and pedagogical choices and how they adapted them to meet the needs of all children etc. It should also give the expert colleague an opportunity to explain how their beliefs and values inform their decisions.</w:t>
      </w:r>
    </w:p>
    <w:tbl>
      <w:tblPr>
        <w:tblStyle w:val="TableGrid"/>
        <w:tblW w:w="0" w:type="auto"/>
        <w:tblLayout w:type="fixed"/>
        <w:tblLook w:val="06A0" w:firstRow="1" w:lastRow="0" w:firstColumn="1" w:lastColumn="0" w:noHBand="1" w:noVBand="1"/>
      </w:tblPr>
      <w:tblGrid>
        <w:gridCol w:w="9015"/>
      </w:tblGrid>
      <w:tr w:rsidR="00267A12" w:rsidTr="0010621B" w14:paraId="7D5FE323" w14:textId="77777777">
        <w:trPr>
          <w:trHeight w:val="300"/>
        </w:trPr>
        <w:tc>
          <w:tcPr>
            <w:tcW w:w="9015" w:type="dxa"/>
            <w:tcBorders>
              <w:top w:val="single" w:color="auto" w:sz="8" w:space="0"/>
              <w:left w:val="single" w:color="auto" w:sz="8" w:space="0"/>
              <w:bottom w:val="single" w:color="000000" w:themeColor="text1" w:sz="8" w:space="0"/>
              <w:right w:val="single" w:color="auto" w:sz="8" w:space="0"/>
            </w:tcBorders>
            <w:shd w:val="clear" w:color="auto" w:fill="D9E2F3"/>
            <w:tcMar>
              <w:left w:w="105" w:type="dxa"/>
              <w:right w:w="105" w:type="dxa"/>
            </w:tcMar>
          </w:tcPr>
          <w:p w:rsidR="00267A12" w:rsidP="0010621B" w:rsidRDefault="00267A12" w14:paraId="51E60002" w14:textId="77777777">
            <w:pPr>
              <w:rPr>
                <w:b/>
                <w:bCs/>
                <w:color w:val="000000" w:themeColor="text1"/>
              </w:rPr>
            </w:pPr>
            <w:r w:rsidRPr="121660D3">
              <w:rPr>
                <w:b/>
                <w:bCs/>
                <w:color w:val="000000" w:themeColor="text1"/>
              </w:rPr>
              <w:t xml:space="preserve">Reflection prior to the discussion with the expert colleague: </w:t>
            </w:r>
          </w:p>
          <w:p w:rsidR="00267A12" w:rsidP="0010621B" w:rsidRDefault="00267A12" w14:paraId="7F9B2178" w14:textId="77777777">
            <w:pPr>
              <w:rPr>
                <w:b/>
                <w:bCs/>
                <w:color w:val="000000" w:themeColor="text1"/>
              </w:rPr>
            </w:pPr>
            <w:r w:rsidRPr="121660D3">
              <w:rPr>
                <w:b/>
                <w:bCs/>
                <w:color w:val="000000" w:themeColor="text1"/>
              </w:rPr>
              <w:t>Following the observations of expert colleagues, what did you learn about the actions and pedagogical choices teachers can make to structure transitions and establish positive learning environments?</w:t>
            </w:r>
          </w:p>
        </w:tc>
      </w:tr>
      <w:tr w:rsidR="00267A12" w:rsidTr="0010621B" w14:paraId="7A41FD08"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tcMar>
              <w:left w:w="105" w:type="dxa"/>
              <w:right w:w="105" w:type="dxa"/>
            </w:tcMar>
          </w:tcPr>
          <w:p w:rsidR="00267A12" w:rsidP="0010621B" w:rsidRDefault="00267A12" w14:paraId="6299C128" w14:textId="77777777">
            <w:pPr>
              <w:spacing w:before="40" w:line="257" w:lineRule="auto"/>
            </w:pPr>
            <w:r w:rsidRPr="70139207">
              <w:rPr>
                <w:color w:val="000000" w:themeColor="text1"/>
              </w:rPr>
              <w:t xml:space="preserve"> </w:t>
            </w:r>
          </w:p>
          <w:p w:rsidR="00267A12" w:rsidP="0010621B" w:rsidRDefault="00267A12" w14:paraId="3F93F6B8" w14:textId="77777777">
            <w:pPr>
              <w:spacing w:line="257" w:lineRule="auto"/>
            </w:pPr>
            <w:r w:rsidRPr="70139207">
              <w:rPr>
                <w:color w:val="000000" w:themeColor="text1"/>
              </w:rPr>
              <w:t xml:space="preserve"> </w:t>
            </w:r>
          </w:p>
          <w:p w:rsidR="00267A12" w:rsidP="0010621B" w:rsidRDefault="00267A12" w14:paraId="2A6CCCDB" w14:textId="77777777">
            <w:pPr>
              <w:spacing w:line="257" w:lineRule="auto"/>
            </w:pPr>
            <w:r w:rsidRPr="70139207">
              <w:rPr>
                <w:color w:val="000000" w:themeColor="text1"/>
              </w:rPr>
              <w:t xml:space="preserve"> </w:t>
            </w:r>
          </w:p>
          <w:p w:rsidR="00267A12" w:rsidP="0010621B" w:rsidRDefault="00267A12" w14:paraId="2AFBC97F" w14:textId="77777777">
            <w:pPr>
              <w:spacing w:line="257" w:lineRule="auto"/>
            </w:pPr>
            <w:r w:rsidRPr="70139207">
              <w:rPr>
                <w:color w:val="000000" w:themeColor="text1"/>
              </w:rPr>
              <w:t xml:space="preserve"> </w:t>
            </w:r>
          </w:p>
          <w:p w:rsidR="00267A12" w:rsidP="0010621B" w:rsidRDefault="00267A12" w14:paraId="186DE21C" w14:textId="77777777">
            <w:pPr>
              <w:spacing w:line="257" w:lineRule="auto"/>
            </w:pPr>
            <w:r w:rsidRPr="70139207">
              <w:rPr>
                <w:color w:val="000000" w:themeColor="text1"/>
              </w:rPr>
              <w:t xml:space="preserve"> </w:t>
            </w:r>
          </w:p>
          <w:p w:rsidR="00267A12" w:rsidP="0010621B" w:rsidRDefault="00267A12" w14:paraId="4A87FEE6" w14:textId="77777777">
            <w:pPr>
              <w:spacing w:line="257" w:lineRule="auto"/>
            </w:pPr>
            <w:r w:rsidRPr="70139207">
              <w:rPr>
                <w:color w:val="000000" w:themeColor="text1"/>
              </w:rPr>
              <w:t xml:space="preserve"> </w:t>
            </w:r>
          </w:p>
          <w:p w:rsidR="00267A12" w:rsidP="0010621B" w:rsidRDefault="00267A12" w14:paraId="5E4A9645" w14:textId="77777777">
            <w:pPr>
              <w:spacing w:line="257" w:lineRule="auto"/>
            </w:pPr>
            <w:r w:rsidRPr="70139207">
              <w:rPr>
                <w:color w:val="000000" w:themeColor="text1"/>
              </w:rPr>
              <w:t xml:space="preserve"> </w:t>
            </w:r>
          </w:p>
          <w:p w:rsidR="00267A12" w:rsidP="0010621B" w:rsidRDefault="00267A12" w14:paraId="6E73B14D" w14:textId="77777777">
            <w:pPr>
              <w:spacing w:line="257" w:lineRule="auto"/>
            </w:pPr>
            <w:r w:rsidRPr="70139207">
              <w:rPr>
                <w:color w:val="000000" w:themeColor="text1"/>
              </w:rPr>
              <w:t xml:space="preserve"> </w:t>
            </w:r>
          </w:p>
          <w:p w:rsidR="00267A12" w:rsidP="0010621B" w:rsidRDefault="00267A12" w14:paraId="6765C7D0" w14:textId="77777777">
            <w:pPr>
              <w:spacing w:line="257" w:lineRule="auto"/>
            </w:pPr>
            <w:r w:rsidRPr="70139207">
              <w:rPr>
                <w:color w:val="000000" w:themeColor="text1"/>
              </w:rPr>
              <w:t xml:space="preserve"> </w:t>
            </w:r>
          </w:p>
          <w:p w:rsidR="00267A12" w:rsidP="0010621B" w:rsidRDefault="00267A12" w14:paraId="46AF6588" w14:textId="77777777">
            <w:pPr>
              <w:spacing w:line="257" w:lineRule="auto"/>
            </w:pPr>
            <w:r w:rsidRPr="70139207">
              <w:rPr>
                <w:color w:val="000000" w:themeColor="text1"/>
              </w:rPr>
              <w:t xml:space="preserve"> </w:t>
            </w:r>
          </w:p>
          <w:p w:rsidR="00267A12" w:rsidP="0010621B" w:rsidRDefault="00267A12" w14:paraId="51D6EC9F" w14:textId="77777777">
            <w:pPr>
              <w:spacing w:line="257" w:lineRule="auto"/>
            </w:pPr>
            <w:r w:rsidRPr="70139207">
              <w:rPr>
                <w:color w:val="000000" w:themeColor="text1"/>
              </w:rPr>
              <w:t xml:space="preserve"> </w:t>
            </w:r>
          </w:p>
          <w:p w:rsidR="00267A12" w:rsidP="0010621B" w:rsidRDefault="00267A12" w14:paraId="3D405DEA" w14:textId="77777777">
            <w:pPr>
              <w:spacing w:line="257" w:lineRule="auto"/>
            </w:pPr>
            <w:r w:rsidRPr="70139207">
              <w:rPr>
                <w:color w:val="000000" w:themeColor="text1"/>
              </w:rPr>
              <w:t xml:space="preserve"> </w:t>
            </w:r>
          </w:p>
          <w:p w:rsidR="00267A12" w:rsidP="0010621B" w:rsidRDefault="00267A12" w14:paraId="695F9ECA" w14:textId="77777777">
            <w:pPr>
              <w:spacing w:line="257" w:lineRule="auto"/>
            </w:pPr>
            <w:r w:rsidRPr="70139207">
              <w:rPr>
                <w:color w:val="000000" w:themeColor="text1"/>
              </w:rPr>
              <w:t xml:space="preserve"> </w:t>
            </w:r>
          </w:p>
          <w:p w:rsidR="00267A12" w:rsidP="0010621B" w:rsidRDefault="00267A12" w14:paraId="145BA1D9" w14:textId="77777777">
            <w:pPr>
              <w:spacing w:line="257" w:lineRule="auto"/>
            </w:pPr>
            <w:r w:rsidRPr="70139207">
              <w:rPr>
                <w:color w:val="000000" w:themeColor="text1"/>
              </w:rPr>
              <w:t xml:space="preserve"> </w:t>
            </w:r>
          </w:p>
          <w:p w:rsidR="00267A12" w:rsidP="0010621B" w:rsidRDefault="00267A12" w14:paraId="1A5CBBFB" w14:textId="77777777">
            <w:pPr>
              <w:spacing w:line="257" w:lineRule="auto"/>
            </w:pPr>
            <w:r w:rsidRPr="70139207">
              <w:rPr>
                <w:color w:val="000000" w:themeColor="text1"/>
              </w:rPr>
              <w:t xml:space="preserve"> </w:t>
            </w:r>
          </w:p>
          <w:p w:rsidR="00267A12" w:rsidP="0010621B" w:rsidRDefault="00267A12" w14:paraId="72A43DDC" w14:textId="77777777">
            <w:pPr>
              <w:spacing w:line="257" w:lineRule="auto"/>
            </w:pPr>
            <w:r w:rsidRPr="70139207">
              <w:rPr>
                <w:color w:val="000000" w:themeColor="text1"/>
              </w:rPr>
              <w:t xml:space="preserve"> </w:t>
            </w:r>
          </w:p>
          <w:p w:rsidR="00267A12" w:rsidP="0010621B" w:rsidRDefault="00267A12" w14:paraId="21E60B2C" w14:textId="77777777">
            <w:pPr>
              <w:spacing w:line="257" w:lineRule="auto"/>
            </w:pPr>
            <w:r w:rsidRPr="70139207">
              <w:rPr>
                <w:color w:val="000000" w:themeColor="text1"/>
              </w:rPr>
              <w:t xml:space="preserve"> </w:t>
            </w:r>
          </w:p>
          <w:p w:rsidR="00267A12" w:rsidP="0010621B" w:rsidRDefault="00267A12" w14:paraId="11476031" w14:textId="77777777">
            <w:pPr>
              <w:spacing w:line="257" w:lineRule="auto"/>
            </w:pPr>
            <w:r w:rsidRPr="70139207">
              <w:rPr>
                <w:color w:val="000000" w:themeColor="text1"/>
              </w:rPr>
              <w:t xml:space="preserve"> </w:t>
            </w:r>
          </w:p>
        </w:tc>
      </w:tr>
      <w:tr w:rsidR="00267A12" w:rsidTr="0010621B" w14:paraId="06746BEB"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7E6E6"/>
            <w:tcMar>
              <w:left w:w="105" w:type="dxa"/>
              <w:right w:w="105" w:type="dxa"/>
            </w:tcMar>
          </w:tcPr>
          <w:p w:rsidR="00267A12" w:rsidP="0010621B" w:rsidRDefault="00267A12" w14:paraId="509515D0" w14:textId="77777777">
            <w:pPr>
              <w:rPr>
                <w:b/>
                <w:bCs/>
                <w:color w:val="000000" w:themeColor="text1"/>
              </w:rPr>
            </w:pPr>
            <w:r w:rsidRPr="121660D3">
              <w:rPr>
                <w:b/>
                <w:bCs/>
                <w:color w:val="000000" w:themeColor="text1"/>
              </w:rPr>
              <w:lastRenderedPageBreak/>
              <w:t xml:space="preserve">Reflections during the discussion with the expert colleague: </w:t>
            </w:r>
          </w:p>
          <w:p w:rsidR="00267A12" w:rsidP="0010621B" w:rsidRDefault="00267A12" w14:paraId="0272BAC9" w14:textId="77777777">
            <w:pPr>
              <w:rPr>
                <w:b/>
                <w:bCs/>
                <w:color w:val="000000" w:themeColor="text1"/>
              </w:rPr>
            </w:pPr>
            <w:r w:rsidRPr="121660D3">
              <w:rPr>
                <w:b/>
                <w:bCs/>
                <w:color w:val="000000" w:themeColor="text1"/>
              </w:rPr>
              <w:t xml:space="preserve">What actions and pedagogical choices did you intentionally plan for and what did you anticipate they might achieve regarding establishing a positive learning environment? Did your actions and choices achieve what you had intended? </w:t>
            </w:r>
          </w:p>
        </w:tc>
      </w:tr>
      <w:tr w:rsidR="00267A12" w:rsidTr="0010621B" w14:paraId="6707456B"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tcMar>
              <w:left w:w="105" w:type="dxa"/>
              <w:right w:w="105" w:type="dxa"/>
            </w:tcMar>
          </w:tcPr>
          <w:p w:rsidR="00267A12" w:rsidP="0010621B" w:rsidRDefault="00267A12" w14:paraId="3B5CC102" w14:textId="77777777">
            <w:r w:rsidRPr="70139207">
              <w:rPr>
                <w:b/>
                <w:bCs/>
              </w:rPr>
              <w:t xml:space="preserve"> </w:t>
            </w:r>
          </w:p>
          <w:p w:rsidR="00267A12" w:rsidP="0010621B" w:rsidRDefault="00267A12" w14:paraId="706541C3" w14:textId="77777777">
            <w:r w:rsidRPr="70139207">
              <w:rPr>
                <w:b/>
                <w:bCs/>
              </w:rPr>
              <w:t xml:space="preserve"> </w:t>
            </w:r>
          </w:p>
          <w:p w:rsidR="00267A12" w:rsidP="0010621B" w:rsidRDefault="00267A12" w14:paraId="7798B871" w14:textId="77777777">
            <w:r w:rsidRPr="70139207">
              <w:rPr>
                <w:b/>
                <w:bCs/>
              </w:rPr>
              <w:t xml:space="preserve"> </w:t>
            </w:r>
          </w:p>
          <w:p w:rsidR="00267A12" w:rsidP="0010621B" w:rsidRDefault="00267A12" w14:paraId="38E8C8C1" w14:textId="77777777">
            <w:r w:rsidRPr="70139207">
              <w:rPr>
                <w:b/>
                <w:bCs/>
              </w:rPr>
              <w:t xml:space="preserve"> </w:t>
            </w:r>
          </w:p>
          <w:p w:rsidR="00267A12" w:rsidP="0010621B" w:rsidRDefault="00267A12" w14:paraId="556A57C6" w14:textId="77777777">
            <w:r w:rsidRPr="70139207">
              <w:rPr>
                <w:b/>
                <w:bCs/>
              </w:rPr>
              <w:t xml:space="preserve"> </w:t>
            </w:r>
          </w:p>
          <w:p w:rsidR="00267A12" w:rsidP="0010621B" w:rsidRDefault="00267A12" w14:paraId="6BB62197" w14:textId="77777777">
            <w:r w:rsidRPr="70139207">
              <w:rPr>
                <w:b/>
                <w:bCs/>
              </w:rPr>
              <w:t xml:space="preserve"> </w:t>
            </w:r>
          </w:p>
          <w:p w:rsidR="00267A12" w:rsidP="0010621B" w:rsidRDefault="00267A12" w14:paraId="453395D1" w14:textId="77777777">
            <w:r w:rsidRPr="70139207">
              <w:rPr>
                <w:b/>
                <w:bCs/>
              </w:rPr>
              <w:t xml:space="preserve"> </w:t>
            </w:r>
          </w:p>
        </w:tc>
      </w:tr>
      <w:tr w:rsidR="00267A12" w:rsidTr="0010621B" w14:paraId="0183FD7C"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7E6E6"/>
            <w:tcMar>
              <w:left w:w="105" w:type="dxa"/>
              <w:right w:w="105" w:type="dxa"/>
            </w:tcMar>
          </w:tcPr>
          <w:p w:rsidR="00267A12" w:rsidP="0010621B" w:rsidRDefault="00267A12" w14:paraId="1CFF198D" w14:textId="77777777">
            <w:pPr>
              <w:rPr>
                <w:b/>
                <w:bCs/>
                <w:color w:val="000000" w:themeColor="text1"/>
              </w:rPr>
            </w:pPr>
            <w:r w:rsidRPr="2B63FB39">
              <w:rPr>
                <w:b/>
                <w:bCs/>
                <w:color w:val="000000" w:themeColor="text1"/>
              </w:rPr>
              <w:t>How did you know what to say and how did your choice of language reflect your school’s policy and the promotion of your school’s culture?</w:t>
            </w:r>
          </w:p>
        </w:tc>
      </w:tr>
      <w:tr w:rsidR="00267A12" w:rsidTr="0010621B" w14:paraId="14F7F174"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tcMar>
              <w:left w:w="105" w:type="dxa"/>
              <w:right w:w="105" w:type="dxa"/>
            </w:tcMar>
          </w:tcPr>
          <w:p w:rsidR="00267A12" w:rsidP="0010621B" w:rsidRDefault="00267A12" w14:paraId="3FA0278F" w14:textId="77777777">
            <w:r w:rsidRPr="70139207">
              <w:rPr>
                <w:b/>
                <w:bCs/>
              </w:rPr>
              <w:t xml:space="preserve"> </w:t>
            </w:r>
          </w:p>
          <w:p w:rsidR="00267A12" w:rsidP="0010621B" w:rsidRDefault="00267A12" w14:paraId="7E1A648D" w14:textId="77777777">
            <w:r w:rsidRPr="70139207">
              <w:rPr>
                <w:b/>
                <w:bCs/>
              </w:rPr>
              <w:t xml:space="preserve"> </w:t>
            </w:r>
          </w:p>
          <w:p w:rsidR="00267A12" w:rsidP="0010621B" w:rsidRDefault="00267A12" w14:paraId="55906517" w14:textId="77777777">
            <w:r w:rsidRPr="70139207">
              <w:rPr>
                <w:b/>
                <w:bCs/>
              </w:rPr>
              <w:t xml:space="preserve"> </w:t>
            </w:r>
          </w:p>
          <w:p w:rsidR="00267A12" w:rsidP="0010621B" w:rsidRDefault="00267A12" w14:paraId="1F83048A" w14:textId="77777777">
            <w:r w:rsidRPr="70139207">
              <w:rPr>
                <w:b/>
                <w:bCs/>
              </w:rPr>
              <w:t xml:space="preserve"> </w:t>
            </w:r>
          </w:p>
          <w:p w:rsidR="00267A12" w:rsidP="0010621B" w:rsidRDefault="00267A12" w14:paraId="0051EC2B" w14:textId="77777777">
            <w:r w:rsidRPr="70139207">
              <w:rPr>
                <w:b/>
                <w:bCs/>
              </w:rPr>
              <w:t xml:space="preserve"> </w:t>
            </w:r>
          </w:p>
          <w:p w:rsidR="00267A12" w:rsidP="0010621B" w:rsidRDefault="00267A12" w14:paraId="61DDCC6A" w14:textId="77777777">
            <w:r w:rsidRPr="70139207">
              <w:rPr>
                <w:b/>
                <w:bCs/>
              </w:rPr>
              <w:t xml:space="preserve"> </w:t>
            </w:r>
          </w:p>
        </w:tc>
      </w:tr>
      <w:tr w:rsidR="00267A12" w:rsidTr="0010621B" w14:paraId="3EDA984B"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7E6E6"/>
            <w:tcMar>
              <w:left w:w="105" w:type="dxa"/>
              <w:right w:w="105" w:type="dxa"/>
            </w:tcMar>
          </w:tcPr>
          <w:p w:rsidR="00267A12" w:rsidP="0010621B" w:rsidRDefault="00267A12" w14:paraId="06F6A312" w14:textId="77777777">
            <w:pPr>
              <w:rPr>
                <w:b/>
                <w:bCs/>
                <w:color w:val="000000" w:themeColor="text1"/>
              </w:rPr>
            </w:pPr>
            <w:r w:rsidRPr="70139207">
              <w:rPr>
                <w:b/>
                <w:bCs/>
                <w:color w:val="000000" w:themeColor="text1"/>
              </w:rPr>
              <w:t>How did you decide the timing of transitions within the planned learning event</w:t>
            </w:r>
            <w:r w:rsidRPr="78E528C4">
              <w:rPr>
                <w:b/>
                <w:bCs/>
                <w:color w:val="000000" w:themeColor="text1"/>
              </w:rPr>
              <w:t>?</w:t>
            </w:r>
            <w:r w:rsidRPr="70139207">
              <w:rPr>
                <w:b/>
                <w:bCs/>
                <w:color w:val="000000" w:themeColor="text1"/>
              </w:rPr>
              <w:t xml:space="preserve"> </w:t>
            </w:r>
          </w:p>
        </w:tc>
      </w:tr>
      <w:tr w:rsidR="00267A12" w:rsidTr="0010621B" w14:paraId="7D8A56AC"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tcMar>
              <w:left w:w="105" w:type="dxa"/>
              <w:right w:w="105" w:type="dxa"/>
            </w:tcMar>
          </w:tcPr>
          <w:p w:rsidR="00267A12" w:rsidP="0010621B" w:rsidRDefault="00267A12" w14:paraId="63115C45" w14:textId="77777777">
            <w:r w:rsidRPr="70139207">
              <w:rPr>
                <w:b/>
                <w:bCs/>
              </w:rPr>
              <w:t xml:space="preserve"> </w:t>
            </w:r>
          </w:p>
          <w:p w:rsidR="00267A12" w:rsidP="0010621B" w:rsidRDefault="00267A12" w14:paraId="2C0DB9E7" w14:textId="77777777">
            <w:r w:rsidRPr="70139207">
              <w:rPr>
                <w:b/>
                <w:bCs/>
              </w:rPr>
              <w:t xml:space="preserve"> </w:t>
            </w:r>
          </w:p>
          <w:p w:rsidR="00267A12" w:rsidP="0010621B" w:rsidRDefault="00267A12" w14:paraId="25A1AFE8" w14:textId="77777777">
            <w:r w:rsidRPr="70139207">
              <w:rPr>
                <w:b/>
                <w:bCs/>
              </w:rPr>
              <w:t xml:space="preserve"> </w:t>
            </w:r>
          </w:p>
          <w:p w:rsidR="00267A12" w:rsidP="0010621B" w:rsidRDefault="00267A12" w14:paraId="46E61AB7" w14:textId="77777777">
            <w:r w:rsidRPr="70139207">
              <w:rPr>
                <w:b/>
                <w:bCs/>
              </w:rPr>
              <w:t xml:space="preserve"> </w:t>
            </w:r>
          </w:p>
          <w:p w:rsidR="00267A12" w:rsidP="0010621B" w:rsidRDefault="00267A12" w14:paraId="049BCA9B" w14:textId="77777777">
            <w:r w:rsidRPr="70139207">
              <w:rPr>
                <w:b/>
                <w:bCs/>
              </w:rPr>
              <w:t xml:space="preserve"> </w:t>
            </w:r>
          </w:p>
          <w:p w:rsidR="00267A12" w:rsidP="0010621B" w:rsidRDefault="00267A12" w14:paraId="67B853E7" w14:textId="77777777">
            <w:r w:rsidRPr="70139207">
              <w:rPr>
                <w:b/>
                <w:bCs/>
              </w:rPr>
              <w:t xml:space="preserve"> </w:t>
            </w:r>
          </w:p>
          <w:p w:rsidR="00267A12" w:rsidP="0010621B" w:rsidRDefault="00267A12" w14:paraId="2577BC95" w14:textId="77777777">
            <w:r w:rsidRPr="70139207">
              <w:rPr>
                <w:b/>
                <w:bCs/>
              </w:rPr>
              <w:t xml:space="preserve"> </w:t>
            </w:r>
          </w:p>
        </w:tc>
      </w:tr>
      <w:tr w:rsidR="00267A12" w:rsidTr="0010621B" w14:paraId="1815962B"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7E6E6"/>
            <w:tcMar>
              <w:left w:w="105" w:type="dxa"/>
              <w:right w:w="105" w:type="dxa"/>
            </w:tcMar>
          </w:tcPr>
          <w:p w:rsidR="00267A12" w:rsidP="0010621B" w:rsidRDefault="00267A12" w14:paraId="3F2C0DAE" w14:textId="77777777">
            <w:pPr>
              <w:rPr>
                <w:b/>
                <w:bCs/>
                <w:color w:val="000000" w:themeColor="text1"/>
              </w:rPr>
            </w:pPr>
            <w:r w:rsidRPr="05F5E790">
              <w:rPr>
                <w:b/>
                <w:bCs/>
                <w:color w:val="000000" w:themeColor="text1"/>
              </w:rPr>
              <w:lastRenderedPageBreak/>
              <w:t>In what ways did your actions and pedagogical choices support and include all pupils in constructing and applying their knowledge? How did you establish these practices and share expectations for them with your children?</w:t>
            </w:r>
          </w:p>
        </w:tc>
      </w:tr>
      <w:tr w:rsidR="00267A12" w:rsidTr="0010621B" w14:paraId="6FA3A009"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tcMar>
              <w:left w:w="105" w:type="dxa"/>
              <w:right w:w="105" w:type="dxa"/>
            </w:tcMar>
          </w:tcPr>
          <w:p w:rsidR="00267A12" w:rsidP="0010621B" w:rsidRDefault="00267A12" w14:paraId="0F2EADD1" w14:textId="77777777">
            <w:r w:rsidRPr="70139207">
              <w:rPr>
                <w:b/>
                <w:bCs/>
              </w:rPr>
              <w:t xml:space="preserve"> </w:t>
            </w:r>
          </w:p>
          <w:p w:rsidR="00267A12" w:rsidP="0010621B" w:rsidRDefault="00267A12" w14:paraId="0CCED544" w14:textId="77777777">
            <w:r w:rsidRPr="70139207">
              <w:rPr>
                <w:b/>
                <w:bCs/>
              </w:rPr>
              <w:t xml:space="preserve"> </w:t>
            </w:r>
          </w:p>
          <w:p w:rsidR="00267A12" w:rsidP="0010621B" w:rsidRDefault="00267A12" w14:paraId="75D836DD" w14:textId="77777777">
            <w:r w:rsidRPr="70139207">
              <w:rPr>
                <w:b/>
                <w:bCs/>
              </w:rPr>
              <w:t xml:space="preserve"> </w:t>
            </w:r>
          </w:p>
          <w:p w:rsidR="00267A12" w:rsidP="0010621B" w:rsidRDefault="00267A12" w14:paraId="02BDC017" w14:textId="77777777">
            <w:r w:rsidRPr="70139207">
              <w:rPr>
                <w:b/>
                <w:bCs/>
              </w:rPr>
              <w:t xml:space="preserve"> </w:t>
            </w:r>
          </w:p>
          <w:p w:rsidR="00267A12" w:rsidP="0010621B" w:rsidRDefault="00267A12" w14:paraId="447ED2F3" w14:textId="77777777">
            <w:r w:rsidRPr="70139207">
              <w:rPr>
                <w:b/>
                <w:bCs/>
              </w:rPr>
              <w:t xml:space="preserve"> </w:t>
            </w:r>
          </w:p>
          <w:p w:rsidR="00267A12" w:rsidP="0010621B" w:rsidRDefault="00267A12" w14:paraId="506F8EA4" w14:textId="77777777">
            <w:r w:rsidRPr="70139207">
              <w:rPr>
                <w:b/>
                <w:bCs/>
              </w:rPr>
              <w:t xml:space="preserve"> </w:t>
            </w:r>
          </w:p>
          <w:p w:rsidR="00267A12" w:rsidP="0010621B" w:rsidRDefault="00267A12" w14:paraId="62C01CAB" w14:textId="77777777">
            <w:r w:rsidRPr="70139207">
              <w:rPr>
                <w:b/>
                <w:bCs/>
              </w:rPr>
              <w:t xml:space="preserve"> </w:t>
            </w:r>
          </w:p>
          <w:p w:rsidR="00267A12" w:rsidP="0010621B" w:rsidRDefault="00267A12" w14:paraId="7F18A5F5" w14:textId="77777777">
            <w:r w:rsidRPr="70139207">
              <w:rPr>
                <w:b/>
                <w:bCs/>
              </w:rPr>
              <w:t xml:space="preserve"> </w:t>
            </w:r>
          </w:p>
        </w:tc>
      </w:tr>
      <w:tr w:rsidR="00267A12" w:rsidTr="0010621B" w14:paraId="6512A97A"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7E6E6"/>
            <w:tcMar>
              <w:left w:w="105" w:type="dxa"/>
              <w:right w:w="105" w:type="dxa"/>
            </w:tcMar>
          </w:tcPr>
          <w:p w:rsidR="00267A12" w:rsidP="0010621B" w:rsidRDefault="00267A12" w14:paraId="733F7905" w14:textId="77777777">
            <w:pPr>
              <w:rPr>
                <w:b/>
                <w:bCs/>
                <w:color w:val="000000" w:themeColor="text1"/>
              </w:rPr>
            </w:pPr>
            <w:r w:rsidRPr="3F158AD6">
              <w:rPr>
                <w:b/>
                <w:bCs/>
                <w:color w:val="000000" w:themeColor="text1"/>
              </w:rPr>
              <w:t>What considerations did you make as part of your planning process so that opportunities for children to talk to each other were well-structured and effective in supporting their learning? What were you listening out for in children’s talk to draw upon to take learning forward?</w:t>
            </w:r>
          </w:p>
        </w:tc>
      </w:tr>
      <w:tr w:rsidR="00267A12" w:rsidTr="0010621B" w14:paraId="51D6ABB4"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tcMar>
              <w:left w:w="105" w:type="dxa"/>
              <w:right w:w="105" w:type="dxa"/>
            </w:tcMar>
          </w:tcPr>
          <w:p w:rsidR="00267A12" w:rsidP="0010621B" w:rsidRDefault="00267A12" w14:paraId="17FCA67B" w14:textId="77777777">
            <w:r w:rsidRPr="70139207">
              <w:rPr>
                <w:b/>
                <w:bCs/>
              </w:rPr>
              <w:t xml:space="preserve"> </w:t>
            </w:r>
          </w:p>
          <w:p w:rsidR="00267A12" w:rsidP="0010621B" w:rsidRDefault="00267A12" w14:paraId="528B8B82" w14:textId="77777777">
            <w:r w:rsidRPr="70139207">
              <w:rPr>
                <w:b/>
                <w:bCs/>
              </w:rPr>
              <w:t xml:space="preserve"> </w:t>
            </w:r>
          </w:p>
          <w:p w:rsidR="00267A12" w:rsidP="0010621B" w:rsidRDefault="00267A12" w14:paraId="4E73D75D" w14:textId="77777777">
            <w:r w:rsidRPr="70139207">
              <w:rPr>
                <w:b/>
                <w:bCs/>
              </w:rPr>
              <w:t xml:space="preserve"> </w:t>
            </w:r>
          </w:p>
          <w:p w:rsidR="00267A12" w:rsidP="0010621B" w:rsidRDefault="00267A12" w14:paraId="4D19DC28" w14:textId="77777777">
            <w:r w:rsidRPr="70139207">
              <w:rPr>
                <w:b/>
                <w:bCs/>
              </w:rPr>
              <w:t xml:space="preserve"> </w:t>
            </w:r>
          </w:p>
          <w:p w:rsidR="00267A12" w:rsidP="0010621B" w:rsidRDefault="00267A12" w14:paraId="741FCE68" w14:textId="77777777">
            <w:r w:rsidRPr="70139207">
              <w:rPr>
                <w:b/>
                <w:bCs/>
              </w:rPr>
              <w:t xml:space="preserve"> </w:t>
            </w:r>
          </w:p>
          <w:p w:rsidR="00267A12" w:rsidP="0010621B" w:rsidRDefault="00267A12" w14:paraId="033E70DC" w14:textId="77777777">
            <w:r w:rsidRPr="70139207">
              <w:rPr>
                <w:b/>
                <w:bCs/>
              </w:rPr>
              <w:t xml:space="preserve"> </w:t>
            </w:r>
          </w:p>
          <w:p w:rsidR="00267A12" w:rsidP="0010621B" w:rsidRDefault="00267A12" w14:paraId="0D7C4BD1" w14:textId="77777777">
            <w:r w:rsidRPr="70139207">
              <w:rPr>
                <w:b/>
                <w:bCs/>
              </w:rPr>
              <w:t xml:space="preserve"> </w:t>
            </w:r>
          </w:p>
          <w:p w:rsidR="00267A12" w:rsidP="0010621B" w:rsidRDefault="00267A12" w14:paraId="747544A0" w14:textId="77777777">
            <w:r w:rsidRPr="70139207">
              <w:rPr>
                <w:b/>
                <w:bCs/>
              </w:rPr>
              <w:t xml:space="preserve"> </w:t>
            </w:r>
          </w:p>
        </w:tc>
      </w:tr>
      <w:tr w:rsidR="00267A12" w:rsidTr="0010621B" w14:paraId="3722F6A8"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7E6E6"/>
            <w:tcMar>
              <w:left w:w="105" w:type="dxa"/>
              <w:right w:w="105" w:type="dxa"/>
            </w:tcMar>
          </w:tcPr>
          <w:p w:rsidR="00267A12" w:rsidP="0010621B" w:rsidRDefault="00267A12" w14:paraId="338602B7" w14:textId="77777777">
            <w:pPr>
              <w:rPr>
                <w:b/>
                <w:bCs/>
                <w:color w:val="000000" w:themeColor="text1"/>
              </w:rPr>
            </w:pPr>
            <w:r w:rsidRPr="3F158AD6">
              <w:rPr>
                <w:b/>
                <w:bCs/>
                <w:color w:val="000000" w:themeColor="text1"/>
              </w:rPr>
              <w:t>Which scaffolds do you use to support the focus and rigour of classroom dialogue and how do you use them?</w:t>
            </w:r>
          </w:p>
        </w:tc>
      </w:tr>
      <w:tr w:rsidR="00267A12" w:rsidTr="0010621B" w14:paraId="53AD0342"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tcMar>
              <w:left w:w="105" w:type="dxa"/>
              <w:right w:w="105" w:type="dxa"/>
            </w:tcMar>
          </w:tcPr>
          <w:p w:rsidR="00267A12" w:rsidP="0010621B" w:rsidRDefault="00267A12" w14:paraId="535D4C25" w14:textId="77777777">
            <w:r w:rsidRPr="70139207">
              <w:rPr>
                <w:b/>
                <w:bCs/>
              </w:rPr>
              <w:t xml:space="preserve"> </w:t>
            </w:r>
          </w:p>
          <w:p w:rsidR="00267A12" w:rsidP="0010621B" w:rsidRDefault="00267A12" w14:paraId="3D3EFB5D" w14:textId="77777777">
            <w:r w:rsidRPr="70139207">
              <w:rPr>
                <w:b/>
                <w:bCs/>
              </w:rPr>
              <w:t xml:space="preserve"> </w:t>
            </w:r>
          </w:p>
          <w:p w:rsidR="00267A12" w:rsidP="0010621B" w:rsidRDefault="00267A12" w14:paraId="343DE30C" w14:textId="77777777">
            <w:r w:rsidRPr="70139207">
              <w:rPr>
                <w:b/>
                <w:bCs/>
              </w:rPr>
              <w:t xml:space="preserve"> </w:t>
            </w:r>
          </w:p>
          <w:p w:rsidR="00267A12" w:rsidP="0010621B" w:rsidRDefault="00267A12" w14:paraId="453C090B" w14:textId="77777777">
            <w:r w:rsidRPr="70139207">
              <w:rPr>
                <w:b/>
                <w:bCs/>
              </w:rPr>
              <w:t xml:space="preserve"> </w:t>
            </w:r>
          </w:p>
          <w:p w:rsidR="00267A12" w:rsidP="0010621B" w:rsidRDefault="00267A12" w14:paraId="2B33C1FD" w14:textId="77777777">
            <w:r w:rsidRPr="70139207">
              <w:rPr>
                <w:b/>
                <w:bCs/>
              </w:rPr>
              <w:t xml:space="preserve"> </w:t>
            </w:r>
          </w:p>
          <w:p w:rsidR="00267A12" w:rsidP="0010621B" w:rsidRDefault="00267A12" w14:paraId="7BA5DC53" w14:textId="77777777">
            <w:r w:rsidRPr="70139207">
              <w:rPr>
                <w:b/>
                <w:bCs/>
              </w:rPr>
              <w:lastRenderedPageBreak/>
              <w:t xml:space="preserve"> </w:t>
            </w:r>
          </w:p>
          <w:p w:rsidR="00267A12" w:rsidP="0010621B" w:rsidRDefault="00267A12" w14:paraId="25025F0E" w14:textId="77777777">
            <w:r w:rsidRPr="70139207">
              <w:rPr>
                <w:b/>
                <w:bCs/>
              </w:rPr>
              <w:t xml:space="preserve"> </w:t>
            </w:r>
          </w:p>
          <w:p w:rsidR="00267A12" w:rsidP="0010621B" w:rsidRDefault="00267A12" w14:paraId="67055C26" w14:textId="77777777">
            <w:r w:rsidRPr="70139207">
              <w:rPr>
                <w:b/>
                <w:bCs/>
              </w:rPr>
              <w:t xml:space="preserve"> </w:t>
            </w:r>
          </w:p>
        </w:tc>
      </w:tr>
      <w:tr w:rsidR="00267A12" w:rsidTr="0010621B" w14:paraId="7D34EB79"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2EFD9"/>
            <w:tcMar>
              <w:left w:w="105" w:type="dxa"/>
              <w:right w:w="105" w:type="dxa"/>
            </w:tcMar>
          </w:tcPr>
          <w:p w:rsidR="00267A12" w:rsidP="0010621B" w:rsidRDefault="00267A12" w14:paraId="2F62D292" w14:textId="77777777">
            <w:r w:rsidRPr="70139207">
              <w:rPr>
                <w:b/>
                <w:bCs/>
                <w:color w:val="000000" w:themeColor="text1"/>
              </w:rPr>
              <w:lastRenderedPageBreak/>
              <w:t xml:space="preserve">Additional questions and responses </w:t>
            </w:r>
          </w:p>
        </w:tc>
      </w:tr>
      <w:tr w:rsidR="00267A12" w:rsidTr="0010621B" w14:paraId="797FE90F"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2EFD9"/>
            <w:tcMar>
              <w:left w:w="105" w:type="dxa"/>
              <w:right w:w="105" w:type="dxa"/>
            </w:tcMar>
          </w:tcPr>
          <w:p w:rsidR="00267A12" w:rsidP="0010621B" w:rsidRDefault="00267A12" w14:paraId="723A8940" w14:textId="77777777">
            <w:r w:rsidRPr="70139207">
              <w:rPr>
                <w:b/>
                <w:bCs/>
                <w:color w:val="000000" w:themeColor="text1"/>
              </w:rPr>
              <w:t>Question 1:</w:t>
            </w:r>
          </w:p>
          <w:p w:rsidR="00267A12" w:rsidP="0010621B" w:rsidRDefault="00267A12" w14:paraId="4AB045AC" w14:textId="77777777">
            <w:r w:rsidRPr="70139207">
              <w:rPr>
                <w:b/>
                <w:bCs/>
              </w:rPr>
              <w:t xml:space="preserve"> </w:t>
            </w:r>
          </w:p>
          <w:p w:rsidR="00267A12" w:rsidP="0010621B" w:rsidRDefault="00267A12" w14:paraId="676DC733" w14:textId="77777777">
            <w:r w:rsidRPr="70139207">
              <w:rPr>
                <w:b/>
                <w:bCs/>
              </w:rPr>
              <w:t xml:space="preserve"> </w:t>
            </w:r>
          </w:p>
        </w:tc>
      </w:tr>
      <w:tr w:rsidR="00267A12" w:rsidTr="0010621B" w14:paraId="4CDCB17F"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tcMar>
              <w:left w:w="105" w:type="dxa"/>
              <w:right w:w="105" w:type="dxa"/>
            </w:tcMar>
          </w:tcPr>
          <w:p w:rsidR="00267A12" w:rsidP="0010621B" w:rsidRDefault="00267A12" w14:paraId="3B1CD61E" w14:textId="77777777">
            <w:r w:rsidRPr="70139207">
              <w:rPr>
                <w:b/>
                <w:bCs/>
              </w:rPr>
              <w:t xml:space="preserve"> </w:t>
            </w:r>
          </w:p>
          <w:p w:rsidR="00267A12" w:rsidP="0010621B" w:rsidRDefault="00267A12" w14:paraId="5C4F0581" w14:textId="77777777">
            <w:r w:rsidRPr="70139207">
              <w:rPr>
                <w:b/>
                <w:bCs/>
              </w:rPr>
              <w:t xml:space="preserve"> </w:t>
            </w:r>
          </w:p>
          <w:p w:rsidR="00267A12" w:rsidP="0010621B" w:rsidRDefault="00267A12" w14:paraId="5E930013" w14:textId="77777777">
            <w:r w:rsidRPr="70139207">
              <w:rPr>
                <w:b/>
                <w:bCs/>
              </w:rPr>
              <w:t xml:space="preserve"> </w:t>
            </w:r>
          </w:p>
          <w:p w:rsidR="00267A12" w:rsidP="0010621B" w:rsidRDefault="00267A12" w14:paraId="4876CD6A" w14:textId="77777777">
            <w:r w:rsidRPr="70139207">
              <w:rPr>
                <w:b/>
                <w:bCs/>
              </w:rPr>
              <w:t xml:space="preserve"> </w:t>
            </w:r>
          </w:p>
          <w:p w:rsidR="00267A12" w:rsidP="0010621B" w:rsidRDefault="00267A12" w14:paraId="10B346A9" w14:textId="77777777">
            <w:r w:rsidRPr="70139207">
              <w:rPr>
                <w:b/>
                <w:bCs/>
              </w:rPr>
              <w:t xml:space="preserve"> </w:t>
            </w:r>
          </w:p>
          <w:p w:rsidR="00267A12" w:rsidP="0010621B" w:rsidRDefault="00267A12" w14:paraId="48AA6B21" w14:textId="77777777">
            <w:r w:rsidRPr="70139207">
              <w:rPr>
                <w:b/>
                <w:bCs/>
              </w:rPr>
              <w:t xml:space="preserve"> </w:t>
            </w:r>
          </w:p>
        </w:tc>
      </w:tr>
      <w:tr w:rsidR="00267A12" w:rsidTr="0010621B" w14:paraId="1BA1F19E"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2EFD9"/>
            <w:tcMar>
              <w:left w:w="105" w:type="dxa"/>
              <w:right w:w="105" w:type="dxa"/>
            </w:tcMar>
          </w:tcPr>
          <w:p w:rsidR="00267A12" w:rsidP="0010621B" w:rsidRDefault="00267A12" w14:paraId="49922D2D" w14:textId="77777777">
            <w:r w:rsidRPr="70139207">
              <w:rPr>
                <w:b/>
                <w:bCs/>
                <w:color w:val="000000" w:themeColor="text1"/>
              </w:rPr>
              <w:t>Question 2:</w:t>
            </w:r>
          </w:p>
          <w:p w:rsidR="00267A12" w:rsidP="0010621B" w:rsidRDefault="00267A12" w14:paraId="07DC019A" w14:textId="77777777">
            <w:r w:rsidRPr="70139207">
              <w:rPr>
                <w:b/>
                <w:bCs/>
              </w:rPr>
              <w:t xml:space="preserve"> </w:t>
            </w:r>
          </w:p>
          <w:p w:rsidR="00267A12" w:rsidP="0010621B" w:rsidRDefault="00267A12" w14:paraId="1E3613CA" w14:textId="77777777">
            <w:r w:rsidRPr="70139207">
              <w:rPr>
                <w:b/>
                <w:bCs/>
              </w:rPr>
              <w:t xml:space="preserve"> </w:t>
            </w:r>
          </w:p>
        </w:tc>
      </w:tr>
      <w:tr w:rsidR="00267A12" w:rsidTr="0010621B" w14:paraId="3D1BD56E"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tcMar>
              <w:left w:w="105" w:type="dxa"/>
              <w:right w:w="105" w:type="dxa"/>
            </w:tcMar>
          </w:tcPr>
          <w:p w:rsidR="00267A12" w:rsidP="0010621B" w:rsidRDefault="00267A12" w14:paraId="2EBF0DF2" w14:textId="77777777">
            <w:r w:rsidRPr="70139207">
              <w:rPr>
                <w:b/>
                <w:bCs/>
              </w:rPr>
              <w:t xml:space="preserve"> </w:t>
            </w:r>
          </w:p>
          <w:p w:rsidR="00267A12" w:rsidP="0010621B" w:rsidRDefault="00267A12" w14:paraId="7286C4B1" w14:textId="77777777">
            <w:r w:rsidRPr="70139207">
              <w:rPr>
                <w:b/>
                <w:bCs/>
              </w:rPr>
              <w:t xml:space="preserve"> </w:t>
            </w:r>
          </w:p>
          <w:p w:rsidR="00267A12" w:rsidP="0010621B" w:rsidRDefault="00267A12" w14:paraId="3734BAF4" w14:textId="77777777">
            <w:r w:rsidRPr="70139207">
              <w:rPr>
                <w:b/>
                <w:bCs/>
              </w:rPr>
              <w:t xml:space="preserve"> </w:t>
            </w:r>
          </w:p>
          <w:p w:rsidR="00267A12" w:rsidP="0010621B" w:rsidRDefault="00267A12" w14:paraId="7CF4F7D5" w14:textId="77777777">
            <w:r w:rsidRPr="70139207">
              <w:rPr>
                <w:b/>
                <w:bCs/>
              </w:rPr>
              <w:t xml:space="preserve"> </w:t>
            </w:r>
          </w:p>
          <w:p w:rsidR="00267A12" w:rsidP="0010621B" w:rsidRDefault="00267A12" w14:paraId="5CD4945F" w14:textId="77777777">
            <w:r w:rsidRPr="70139207">
              <w:rPr>
                <w:b/>
                <w:bCs/>
              </w:rPr>
              <w:t xml:space="preserve"> </w:t>
            </w:r>
          </w:p>
          <w:p w:rsidR="00267A12" w:rsidP="0010621B" w:rsidRDefault="00267A12" w14:paraId="624CF33A" w14:textId="77777777">
            <w:r w:rsidRPr="70139207">
              <w:rPr>
                <w:b/>
                <w:bCs/>
              </w:rPr>
              <w:t xml:space="preserve"> </w:t>
            </w:r>
          </w:p>
        </w:tc>
      </w:tr>
      <w:tr w:rsidR="00267A12" w:rsidTr="0010621B" w14:paraId="76A6F743" w14:textId="77777777">
        <w:trPr>
          <w:trHeight w:val="300"/>
        </w:trPr>
        <w:tc>
          <w:tcPr>
            <w:tcW w:w="9015" w:type="dxa"/>
            <w:tcBorders>
              <w:top w:val="single" w:color="000000" w:themeColor="text1" w:sz="8" w:space="0"/>
              <w:left w:val="single" w:color="auto" w:sz="8" w:space="0"/>
              <w:bottom w:val="single" w:color="000000" w:themeColor="text1" w:sz="8" w:space="0"/>
              <w:right w:val="single" w:color="auto" w:sz="8" w:space="0"/>
            </w:tcBorders>
            <w:shd w:val="clear" w:color="auto" w:fill="E2EFD9"/>
            <w:tcMar>
              <w:left w:w="105" w:type="dxa"/>
              <w:right w:w="105" w:type="dxa"/>
            </w:tcMar>
          </w:tcPr>
          <w:p w:rsidR="00267A12" w:rsidP="0010621B" w:rsidRDefault="00267A12" w14:paraId="6FD7C33C" w14:textId="77777777">
            <w:r w:rsidRPr="70139207">
              <w:rPr>
                <w:b/>
                <w:bCs/>
                <w:color w:val="000000" w:themeColor="text1"/>
              </w:rPr>
              <w:t>Question 3:</w:t>
            </w:r>
          </w:p>
          <w:p w:rsidR="00267A12" w:rsidP="0010621B" w:rsidRDefault="00267A12" w14:paraId="4369D2AD" w14:textId="77777777">
            <w:r w:rsidRPr="70139207">
              <w:rPr>
                <w:b/>
                <w:bCs/>
              </w:rPr>
              <w:t xml:space="preserve"> </w:t>
            </w:r>
          </w:p>
          <w:p w:rsidR="00267A12" w:rsidP="0010621B" w:rsidRDefault="00267A12" w14:paraId="4DC416AE" w14:textId="77777777">
            <w:r w:rsidRPr="70139207">
              <w:rPr>
                <w:b/>
                <w:bCs/>
              </w:rPr>
              <w:t xml:space="preserve"> </w:t>
            </w:r>
          </w:p>
        </w:tc>
      </w:tr>
      <w:tr w:rsidR="00267A12" w:rsidTr="0010621B" w14:paraId="3B06E4D3" w14:textId="77777777">
        <w:trPr>
          <w:trHeight w:val="300"/>
        </w:trPr>
        <w:tc>
          <w:tcPr>
            <w:tcW w:w="9015" w:type="dxa"/>
            <w:tcBorders>
              <w:top w:val="single" w:color="000000" w:themeColor="text1" w:sz="8" w:space="0"/>
              <w:left w:val="single" w:color="auto" w:sz="8" w:space="0"/>
              <w:bottom w:val="single" w:color="auto" w:sz="8" w:space="0"/>
              <w:right w:val="single" w:color="auto" w:sz="8" w:space="0"/>
            </w:tcBorders>
            <w:tcMar>
              <w:left w:w="105" w:type="dxa"/>
              <w:right w:w="105" w:type="dxa"/>
            </w:tcMar>
          </w:tcPr>
          <w:p w:rsidR="00267A12" w:rsidP="0010621B" w:rsidRDefault="00267A12" w14:paraId="7E68AE50" w14:textId="77777777">
            <w:pPr>
              <w:spacing w:before="40" w:line="257" w:lineRule="auto"/>
            </w:pPr>
            <w:r w:rsidRPr="70139207">
              <w:rPr>
                <w:color w:val="000000" w:themeColor="text1"/>
              </w:rPr>
              <w:t xml:space="preserve"> </w:t>
            </w:r>
          </w:p>
          <w:p w:rsidR="00267A12" w:rsidP="0010621B" w:rsidRDefault="00267A12" w14:paraId="10F41F56" w14:textId="77777777">
            <w:pPr>
              <w:spacing w:line="257" w:lineRule="auto"/>
            </w:pPr>
            <w:r w:rsidRPr="70139207">
              <w:rPr>
                <w:color w:val="000000" w:themeColor="text1"/>
              </w:rPr>
              <w:t xml:space="preserve"> </w:t>
            </w:r>
          </w:p>
          <w:p w:rsidR="00267A12" w:rsidP="0010621B" w:rsidRDefault="00267A12" w14:paraId="0062EBDB" w14:textId="77777777">
            <w:pPr>
              <w:spacing w:line="257" w:lineRule="auto"/>
            </w:pPr>
            <w:r w:rsidRPr="70139207">
              <w:rPr>
                <w:color w:val="000000" w:themeColor="text1"/>
              </w:rPr>
              <w:lastRenderedPageBreak/>
              <w:t xml:space="preserve"> </w:t>
            </w:r>
          </w:p>
          <w:p w:rsidR="00267A12" w:rsidP="0010621B" w:rsidRDefault="00267A12" w14:paraId="6DFEDA37" w14:textId="77777777">
            <w:pPr>
              <w:spacing w:line="257" w:lineRule="auto"/>
            </w:pPr>
            <w:r w:rsidRPr="70139207">
              <w:rPr>
                <w:color w:val="000000" w:themeColor="text1"/>
              </w:rPr>
              <w:t xml:space="preserve"> </w:t>
            </w:r>
          </w:p>
          <w:p w:rsidR="00267A12" w:rsidP="0010621B" w:rsidRDefault="00267A12" w14:paraId="65066FE2" w14:textId="77777777">
            <w:pPr>
              <w:spacing w:line="257" w:lineRule="auto"/>
            </w:pPr>
            <w:r w:rsidRPr="70139207">
              <w:rPr>
                <w:color w:val="000000" w:themeColor="text1"/>
              </w:rPr>
              <w:t xml:space="preserve"> </w:t>
            </w:r>
          </w:p>
          <w:p w:rsidR="00267A12" w:rsidP="0010621B" w:rsidRDefault="00267A12" w14:paraId="42FF1B93" w14:textId="77777777">
            <w:pPr>
              <w:spacing w:line="257" w:lineRule="auto"/>
            </w:pPr>
            <w:r w:rsidRPr="70139207">
              <w:rPr>
                <w:color w:val="000000" w:themeColor="text1"/>
              </w:rPr>
              <w:t xml:space="preserve"> </w:t>
            </w:r>
          </w:p>
          <w:p w:rsidR="00267A12" w:rsidP="0010621B" w:rsidRDefault="00267A12" w14:paraId="4FD1B483" w14:textId="77777777">
            <w:pPr>
              <w:spacing w:line="257" w:lineRule="auto"/>
              <w:rPr>
                <w:color w:val="000000" w:themeColor="text1"/>
              </w:rPr>
            </w:pPr>
          </w:p>
        </w:tc>
      </w:tr>
    </w:tbl>
    <w:p w:rsidR="00410F2D" w:rsidRDefault="00410F2D" w14:paraId="1C8EC56C" w14:textId="77777777"/>
    <w:sectPr w:rsidR="00410F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12"/>
    <w:rsid w:val="000C1889"/>
    <w:rsid w:val="00267A12"/>
    <w:rsid w:val="00410F2D"/>
    <w:rsid w:val="007546A5"/>
    <w:rsid w:val="00CD7423"/>
    <w:rsid w:val="00F039A8"/>
    <w:rsid w:val="4343BAED"/>
    <w:rsid w:val="547FF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B6C7"/>
  <w15:chartTrackingRefBased/>
  <w15:docId w15:val="{973D772E-9E8B-9E4F-A7F6-DF566037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A12"/>
    <w:pPr>
      <w:spacing w:after="200" w:line="276" w:lineRule="auto"/>
      <w:jc w:val="both"/>
    </w:pPr>
    <w:rPr>
      <w:rFonts w:eastAsia="Calibri" w:cs="Calibri"/>
      <w:kern w:val="0"/>
      <w:szCs w:val="22"/>
      <w:lang w:eastAsia="ja-JP"/>
      <w14:ligatures w14:val="none"/>
    </w:rPr>
  </w:style>
  <w:style w:type="paragraph" w:styleId="Heading1">
    <w:name w:val="heading 1"/>
    <w:basedOn w:val="Normal"/>
    <w:next w:val="Normal"/>
    <w:link w:val="Heading1Char"/>
    <w:uiPriority w:val="9"/>
    <w:qFormat/>
    <w:rsid w:val="00267A1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A1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A1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7A1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67A1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67A1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67A1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67A1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67A1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67A1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67A1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67A12"/>
    <w:rPr>
      <w:rFonts w:eastAsiaTheme="majorEastAsia" w:cstheme="majorBidi"/>
      <w:color w:val="272727" w:themeColor="text1" w:themeTint="D8"/>
    </w:rPr>
  </w:style>
  <w:style w:type="paragraph" w:styleId="Title">
    <w:name w:val="Title"/>
    <w:basedOn w:val="Normal"/>
    <w:next w:val="Normal"/>
    <w:link w:val="TitleChar"/>
    <w:uiPriority w:val="10"/>
    <w:qFormat/>
    <w:rsid w:val="00267A1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67A1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67A1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67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A12"/>
    <w:pPr>
      <w:spacing w:before="160"/>
      <w:jc w:val="center"/>
    </w:pPr>
    <w:rPr>
      <w:i/>
      <w:iCs/>
      <w:color w:val="404040" w:themeColor="text1" w:themeTint="BF"/>
    </w:rPr>
  </w:style>
  <w:style w:type="character" w:styleId="QuoteChar" w:customStyle="1">
    <w:name w:val="Quote Char"/>
    <w:basedOn w:val="DefaultParagraphFont"/>
    <w:link w:val="Quote"/>
    <w:uiPriority w:val="29"/>
    <w:rsid w:val="00267A12"/>
    <w:rPr>
      <w:i/>
      <w:iCs/>
      <w:color w:val="404040" w:themeColor="text1" w:themeTint="BF"/>
    </w:rPr>
  </w:style>
  <w:style w:type="paragraph" w:styleId="ListParagraph">
    <w:name w:val="List Paragraph"/>
    <w:basedOn w:val="Normal"/>
    <w:uiPriority w:val="34"/>
    <w:qFormat/>
    <w:rsid w:val="00267A12"/>
    <w:pPr>
      <w:ind w:left="720"/>
      <w:contextualSpacing/>
    </w:pPr>
  </w:style>
  <w:style w:type="character" w:styleId="IntenseEmphasis">
    <w:name w:val="Intense Emphasis"/>
    <w:basedOn w:val="DefaultParagraphFont"/>
    <w:uiPriority w:val="21"/>
    <w:qFormat/>
    <w:rsid w:val="00267A12"/>
    <w:rPr>
      <w:i/>
      <w:iCs/>
      <w:color w:val="0F4761" w:themeColor="accent1" w:themeShade="BF"/>
    </w:rPr>
  </w:style>
  <w:style w:type="paragraph" w:styleId="IntenseQuote">
    <w:name w:val="Intense Quote"/>
    <w:basedOn w:val="Normal"/>
    <w:next w:val="Normal"/>
    <w:link w:val="IntenseQuoteChar"/>
    <w:uiPriority w:val="30"/>
    <w:qFormat/>
    <w:rsid w:val="00267A1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67A12"/>
    <w:rPr>
      <w:i/>
      <w:iCs/>
      <w:color w:val="0F4761" w:themeColor="accent1" w:themeShade="BF"/>
    </w:rPr>
  </w:style>
  <w:style w:type="character" w:styleId="IntenseReference">
    <w:name w:val="Intense Reference"/>
    <w:basedOn w:val="DefaultParagraphFont"/>
    <w:uiPriority w:val="32"/>
    <w:qFormat/>
    <w:rsid w:val="00267A12"/>
    <w:rPr>
      <w:b/>
      <w:bCs/>
      <w:smallCaps/>
      <w:color w:val="0F4761" w:themeColor="accent1" w:themeShade="BF"/>
      <w:spacing w:val="5"/>
    </w:rPr>
  </w:style>
  <w:style w:type="table" w:styleId="TableGrid">
    <w:name w:val="Table Grid"/>
    <w:basedOn w:val="TableNormal"/>
    <w:uiPriority w:val="59"/>
    <w:rsid w:val="00267A12"/>
    <w:pPr>
      <w:spacing w:after="0" w:line="240" w:lineRule="auto"/>
      <w:jc w:val="both"/>
    </w:pPr>
    <w:rPr>
      <w:rFonts w:ascii="Calibri" w:hAnsi="Calibri" w:eastAsia="Calibri" w:cs="Calibri"/>
      <w:kern w:val="0"/>
      <w:sz w:val="22"/>
      <w:szCs w:val="22"/>
      <w:lang w:eastAsia="ja-JP"/>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67D5E7-9B4D-4CAF-9601-07A3E7D191C9}"/>
</file>

<file path=customXml/itemProps2.xml><?xml version="1.0" encoding="utf-8"?>
<ds:datastoreItem xmlns:ds="http://schemas.openxmlformats.org/officeDocument/2006/customXml" ds:itemID="{AF9B6930-FD3E-4D18-B629-93036FD92050}"/>
</file>

<file path=customXml/itemProps3.xml><?xml version="1.0" encoding="utf-8"?>
<ds:datastoreItem xmlns:ds="http://schemas.openxmlformats.org/officeDocument/2006/customXml" ds:itemID="{9E33A3F4-3337-4A65-BEC6-8D643B134E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Efthymiou (Staff)</dc:creator>
  <cp:keywords/>
  <dc:description/>
  <cp:lastModifiedBy>Giannis Efthymiou (Staff)</cp:lastModifiedBy>
  <cp:revision>2</cp:revision>
  <dcterms:created xsi:type="dcterms:W3CDTF">2024-09-22T16:37:00Z</dcterms:created>
  <dcterms:modified xsi:type="dcterms:W3CDTF">2024-09-22T16:44:07Z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MediaServiceImageTags">
    <vt:lpwstr/>
  </property>
</Properties>
</file>