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B248C" w14:textId="5127B335" w:rsidR="00A17522" w:rsidRPr="00A17522" w:rsidRDefault="00A17522" w:rsidP="00A17522">
      <w:pPr>
        <w:jc w:val="center"/>
        <w:rPr>
          <w:b/>
          <w:bCs/>
          <w:sz w:val="32"/>
          <w:szCs w:val="28"/>
        </w:rPr>
      </w:pPr>
      <w:bookmarkStart w:id="0" w:name="_Toc177918522"/>
      <w:r>
        <w:rPr>
          <w:b/>
          <w:bCs/>
          <w:sz w:val="32"/>
          <w:szCs w:val="28"/>
        </w:rPr>
        <w:t>ITAP activity 3 (</w:t>
      </w:r>
      <w:r w:rsidR="0048458B">
        <w:rPr>
          <w:b/>
          <w:bCs/>
          <w:sz w:val="32"/>
          <w:szCs w:val="28"/>
        </w:rPr>
        <w:t>secondary</w:t>
      </w:r>
      <w:r>
        <w:rPr>
          <w:b/>
          <w:bCs/>
          <w:sz w:val="32"/>
          <w:szCs w:val="28"/>
        </w:rPr>
        <w:t>)</w:t>
      </w:r>
      <w:r w:rsidRPr="00A17522">
        <w:rPr>
          <w:b/>
          <w:bCs/>
          <w:sz w:val="32"/>
          <w:szCs w:val="28"/>
        </w:rPr>
        <w:t>: Lesson observation form for focused observation by BSTs</w:t>
      </w:r>
      <w:bookmarkEnd w:id="0"/>
    </w:p>
    <w:p w14:paraId="43A6035F" w14:textId="4BCFA1C3" w:rsidR="00A17522" w:rsidRPr="00A17522" w:rsidRDefault="00A17522" w:rsidP="00A17522">
      <w:pPr>
        <w:jc w:val="left"/>
        <w:rPr>
          <w:b/>
          <w:bCs/>
          <w:color w:val="FF0000"/>
        </w:rPr>
      </w:pPr>
      <w:r w:rsidRPr="00A17522">
        <w:rPr>
          <w:b/>
          <w:bCs/>
          <w:color w:val="FF0000"/>
        </w:rPr>
        <w:t xml:space="preserve">Refer to the prompts in </w:t>
      </w:r>
      <w:r>
        <w:rPr>
          <w:b/>
          <w:bCs/>
          <w:color w:val="FF0000"/>
        </w:rPr>
        <w:t>“ITAP activity 2 (</w:t>
      </w:r>
      <w:r w:rsidR="0048458B">
        <w:rPr>
          <w:b/>
          <w:bCs/>
          <w:color w:val="FF0000"/>
        </w:rPr>
        <w:t>secondary</w:t>
      </w:r>
      <w:r>
        <w:rPr>
          <w:b/>
          <w:bCs/>
          <w:color w:val="FF0000"/>
        </w:rPr>
        <w:t xml:space="preserve">)” sheet </w:t>
      </w:r>
      <w:r w:rsidRPr="00A17522">
        <w:rPr>
          <w:b/>
          <w:bCs/>
          <w:color w:val="FF0000"/>
        </w:rPr>
        <w:t>to support your observation.</w:t>
      </w:r>
    </w:p>
    <w:tbl>
      <w:tblPr>
        <w:tblW w:w="104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408"/>
        <w:gridCol w:w="3782"/>
        <w:gridCol w:w="1321"/>
        <w:gridCol w:w="3929"/>
      </w:tblGrid>
      <w:tr w:rsidR="00A17522" w14:paraId="1FB6E16A" w14:textId="77777777" w:rsidTr="00A17522">
        <w:trPr>
          <w:trHeight w:val="493"/>
          <w:jc w:val="center"/>
        </w:trPr>
        <w:tc>
          <w:tcPr>
            <w:tcW w:w="1408" w:type="dxa"/>
            <w:tcMar>
              <w:top w:w="100" w:type="dxa"/>
              <w:left w:w="100" w:type="dxa"/>
              <w:bottom w:w="100" w:type="dxa"/>
              <w:right w:w="100" w:type="dxa"/>
            </w:tcMar>
          </w:tcPr>
          <w:p w14:paraId="52DC3EA9" w14:textId="77777777" w:rsidR="00A17522" w:rsidRDefault="00A17522" w:rsidP="0010621B">
            <w:pPr>
              <w:spacing w:after="0" w:line="240" w:lineRule="auto"/>
              <w:jc w:val="left"/>
            </w:pPr>
            <w:r>
              <w:t>Day/Time:</w:t>
            </w:r>
          </w:p>
        </w:tc>
        <w:tc>
          <w:tcPr>
            <w:tcW w:w="3782" w:type="dxa"/>
            <w:tcMar>
              <w:top w:w="100" w:type="dxa"/>
              <w:left w:w="100" w:type="dxa"/>
              <w:bottom w:w="100" w:type="dxa"/>
              <w:right w:w="100" w:type="dxa"/>
            </w:tcMar>
          </w:tcPr>
          <w:p w14:paraId="665CA97E" w14:textId="77777777" w:rsidR="00A17522" w:rsidRDefault="00A17522" w:rsidP="0010621B">
            <w:pPr>
              <w:spacing w:after="0" w:line="240" w:lineRule="auto"/>
              <w:jc w:val="left"/>
            </w:pPr>
          </w:p>
        </w:tc>
        <w:tc>
          <w:tcPr>
            <w:tcW w:w="1321" w:type="dxa"/>
            <w:tcMar>
              <w:top w:w="100" w:type="dxa"/>
              <w:left w:w="100" w:type="dxa"/>
              <w:bottom w:w="100" w:type="dxa"/>
              <w:right w:w="100" w:type="dxa"/>
            </w:tcMar>
          </w:tcPr>
          <w:p w14:paraId="0BDF2749" w14:textId="77777777" w:rsidR="00A17522" w:rsidRDefault="00A17522" w:rsidP="0010621B">
            <w:pPr>
              <w:spacing w:after="0" w:line="240" w:lineRule="auto"/>
              <w:jc w:val="left"/>
            </w:pPr>
            <w:r>
              <w:t>Subject:</w:t>
            </w:r>
          </w:p>
        </w:tc>
        <w:tc>
          <w:tcPr>
            <w:tcW w:w="3929" w:type="dxa"/>
            <w:tcMar>
              <w:top w:w="100" w:type="dxa"/>
              <w:left w:w="100" w:type="dxa"/>
              <w:bottom w:w="100" w:type="dxa"/>
              <w:right w:w="100" w:type="dxa"/>
            </w:tcMar>
          </w:tcPr>
          <w:p w14:paraId="0AF2CD33" w14:textId="77777777" w:rsidR="00A17522" w:rsidRDefault="00A17522" w:rsidP="0010621B">
            <w:pPr>
              <w:spacing w:after="0" w:line="240" w:lineRule="auto"/>
              <w:jc w:val="left"/>
            </w:pPr>
          </w:p>
        </w:tc>
      </w:tr>
    </w:tbl>
    <w:p w14:paraId="45F268B6" w14:textId="77777777" w:rsidR="00A17522" w:rsidRDefault="00A17522" w:rsidP="00A17522">
      <w:pPr>
        <w:spacing w:after="0" w:line="240" w:lineRule="auto"/>
        <w:jc w:val="left"/>
        <w:rPr>
          <w:sz w:val="10"/>
          <w:szCs w:val="10"/>
        </w:rPr>
      </w:pPr>
    </w:p>
    <w:tbl>
      <w:tblPr>
        <w:tblW w:w="104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0460"/>
      </w:tblGrid>
      <w:tr w:rsidR="00A17522" w14:paraId="6A23B506" w14:textId="77777777" w:rsidTr="0010621B">
        <w:trPr>
          <w:trHeight w:val="435"/>
          <w:jc w:val="center"/>
        </w:trPr>
        <w:tc>
          <w:tcPr>
            <w:tcW w:w="10460" w:type="dxa"/>
            <w:tcMar>
              <w:top w:w="100" w:type="dxa"/>
              <w:left w:w="100" w:type="dxa"/>
              <w:bottom w:w="100" w:type="dxa"/>
              <w:right w:w="100" w:type="dxa"/>
            </w:tcMar>
          </w:tcPr>
          <w:p w14:paraId="7FA7F9B6" w14:textId="77777777" w:rsidR="00A17522" w:rsidRDefault="00A17522" w:rsidP="0010621B">
            <w:pPr>
              <w:spacing w:after="0" w:line="240" w:lineRule="auto"/>
              <w:jc w:val="left"/>
              <w:rPr>
                <w:i/>
              </w:rPr>
            </w:pPr>
            <w:r>
              <w:rPr>
                <w:b/>
              </w:rPr>
              <w:t>What is the focus of this observation?</w:t>
            </w:r>
          </w:p>
        </w:tc>
      </w:tr>
      <w:tr w:rsidR="00A17522" w14:paraId="3A444B50" w14:textId="77777777" w:rsidTr="0010621B">
        <w:trPr>
          <w:trHeight w:val="850"/>
          <w:jc w:val="center"/>
        </w:trPr>
        <w:tc>
          <w:tcPr>
            <w:tcW w:w="10460" w:type="dxa"/>
            <w:tcMar>
              <w:top w:w="100" w:type="dxa"/>
              <w:left w:w="100" w:type="dxa"/>
              <w:bottom w:w="100" w:type="dxa"/>
              <w:right w:w="100" w:type="dxa"/>
            </w:tcMar>
          </w:tcPr>
          <w:p w14:paraId="76E49565" w14:textId="77777777" w:rsidR="00A17522" w:rsidRDefault="00A17522" w:rsidP="0010621B">
            <w:pPr>
              <w:spacing w:after="0" w:line="240" w:lineRule="auto"/>
              <w:jc w:val="left"/>
            </w:pPr>
          </w:p>
        </w:tc>
      </w:tr>
      <w:tr w:rsidR="00A17522" w14:paraId="46CF7B26" w14:textId="77777777" w:rsidTr="0010621B">
        <w:trPr>
          <w:trHeight w:val="1522"/>
          <w:jc w:val="center"/>
        </w:trPr>
        <w:tc>
          <w:tcPr>
            <w:tcW w:w="10460" w:type="dxa"/>
            <w:tcMar>
              <w:top w:w="100" w:type="dxa"/>
              <w:left w:w="100" w:type="dxa"/>
              <w:bottom w:w="100" w:type="dxa"/>
              <w:right w:w="100" w:type="dxa"/>
            </w:tcMar>
          </w:tcPr>
          <w:p w14:paraId="690A0D0F" w14:textId="77777777" w:rsidR="00A17522" w:rsidRDefault="00A17522" w:rsidP="0010621B">
            <w:pPr>
              <w:spacing w:after="0" w:line="240" w:lineRule="auto"/>
              <w:jc w:val="left"/>
              <w:rPr>
                <w:b/>
              </w:rPr>
            </w:pPr>
            <w:r>
              <w:rPr>
                <w:b/>
              </w:rPr>
              <w:t>What do you notice during the lesson?</w:t>
            </w:r>
          </w:p>
          <w:p w14:paraId="41A3DFDA" w14:textId="77777777" w:rsidR="00A17522" w:rsidRDefault="00A17522" w:rsidP="0010621B">
            <w:pPr>
              <w:spacing w:after="0" w:line="240" w:lineRule="auto"/>
              <w:jc w:val="left"/>
              <w:rPr>
                <w:i/>
                <w:iCs/>
              </w:rPr>
            </w:pPr>
            <w:r w:rsidRPr="70139207">
              <w:rPr>
                <w:i/>
                <w:iCs/>
              </w:rPr>
              <w:t>Keeping in mind the focus of your observation, what does the teacher say/do? What do the children say/do? How is learning taking place? What does it look like? Remember: there is a lot going on in every part of a lesson! Keep to your chosen focus.</w:t>
            </w:r>
          </w:p>
        </w:tc>
      </w:tr>
      <w:tr w:rsidR="00A17522" w14:paraId="3A9CDBBF" w14:textId="77777777" w:rsidTr="0010621B">
        <w:trPr>
          <w:trHeight w:val="3685"/>
          <w:jc w:val="center"/>
        </w:trPr>
        <w:tc>
          <w:tcPr>
            <w:tcW w:w="10460" w:type="dxa"/>
            <w:tcMar>
              <w:top w:w="100" w:type="dxa"/>
              <w:left w:w="100" w:type="dxa"/>
              <w:bottom w:w="100" w:type="dxa"/>
              <w:right w:w="100" w:type="dxa"/>
            </w:tcMar>
          </w:tcPr>
          <w:p w14:paraId="20B42930" w14:textId="77777777" w:rsidR="00A17522" w:rsidRDefault="00A17522" w:rsidP="0010621B">
            <w:pPr>
              <w:spacing w:after="0" w:line="240" w:lineRule="auto"/>
              <w:jc w:val="left"/>
            </w:pPr>
          </w:p>
        </w:tc>
      </w:tr>
      <w:tr w:rsidR="00A17522" w14:paraId="6DCC8D6D" w14:textId="77777777" w:rsidTr="0010621B">
        <w:trPr>
          <w:jc w:val="center"/>
        </w:trPr>
        <w:tc>
          <w:tcPr>
            <w:tcW w:w="10460" w:type="dxa"/>
            <w:tcMar>
              <w:top w:w="100" w:type="dxa"/>
              <w:left w:w="100" w:type="dxa"/>
              <w:bottom w:w="100" w:type="dxa"/>
              <w:right w:w="100" w:type="dxa"/>
            </w:tcMar>
          </w:tcPr>
          <w:p w14:paraId="2EA708E7" w14:textId="77777777" w:rsidR="00A17522" w:rsidRDefault="00A17522" w:rsidP="0010621B">
            <w:pPr>
              <w:spacing w:after="0" w:line="240" w:lineRule="auto"/>
              <w:jc w:val="left"/>
              <w:rPr>
                <w:b/>
              </w:rPr>
            </w:pPr>
            <w:r>
              <w:rPr>
                <w:b/>
              </w:rPr>
              <w:t>What have you learned?</w:t>
            </w:r>
          </w:p>
          <w:p w14:paraId="590D4994" w14:textId="77777777" w:rsidR="00A17522" w:rsidRDefault="00A17522" w:rsidP="0010621B">
            <w:pPr>
              <w:spacing w:after="0" w:line="240" w:lineRule="auto"/>
              <w:jc w:val="left"/>
              <w:rPr>
                <w:i/>
              </w:rPr>
            </w:pPr>
            <w:r>
              <w:rPr>
                <w:i/>
              </w:rPr>
              <w:t xml:space="preserve">How has observing this lesson/this part of the lesson supported your understanding of this particular focus? Note down the aspects of the lesson you will try to bring into your own practice in the next lessons you teach. Are there any follow up activities you now need to take </w:t>
            </w:r>
            <w:proofErr w:type="gramStart"/>
            <w:r>
              <w:rPr>
                <w:i/>
              </w:rPr>
              <w:t>as a result of</w:t>
            </w:r>
            <w:proofErr w:type="gramEnd"/>
            <w:r>
              <w:rPr>
                <w:i/>
              </w:rPr>
              <w:t xml:space="preserve"> this observation? Consider how your thinking has changed </w:t>
            </w:r>
            <w:proofErr w:type="gramStart"/>
            <w:r>
              <w:rPr>
                <w:i/>
              </w:rPr>
              <w:t>as a result of</w:t>
            </w:r>
            <w:proofErr w:type="gramEnd"/>
            <w:r>
              <w:rPr>
                <w:i/>
              </w:rPr>
              <w:t xml:space="preserve"> observing this lesson/part of the lesson.</w:t>
            </w:r>
          </w:p>
        </w:tc>
      </w:tr>
      <w:tr w:rsidR="00A17522" w14:paraId="3AE8EE72" w14:textId="77777777" w:rsidTr="0010621B">
        <w:trPr>
          <w:trHeight w:val="2551"/>
          <w:jc w:val="center"/>
        </w:trPr>
        <w:tc>
          <w:tcPr>
            <w:tcW w:w="10460" w:type="dxa"/>
            <w:tcMar>
              <w:top w:w="100" w:type="dxa"/>
              <w:left w:w="100" w:type="dxa"/>
              <w:bottom w:w="100" w:type="dxa"/>
              <w:right w:w="100" w:type="dxa"/>
            </w:tcMar>
          </w:tcPr>
          <w:p w14:paraId="5B5A868E" w14:textId="77777777" w:rsidR="00A17522" w:rsidRDefault="00A17522" w:rsidP="0010621B">
            <w:pPr>
              <w:spacing w:after="0" w:line="240" w:lineRule="auto"/>
              <w:jc w:val="left"/>
            </w:pPr>
          </w:p>
        </w:tc>
      </w:tr>
      <w:tr w:rsidR="00A17522" w14:paraId="470724AD" w14:textId="77777777" w:rsidTr="0010621B">
        <w:trPr>
          <w:jc w:val="center"/>
        </w:trPr>
        <w:tc>
          <w:tcPr>
            <w:tcW w:w="10460" w:type="dxa"/>
            <w:tcMar>
              <w:top w:w="100" w:type="dxa"/>
              <w:left w:w="100" w:type="dxa"/>
              <w:bottom w:w="100" w:type="dxa"/>
              <w:right w:w="100" w:type="dxa"/>
            </w:tcMar>
          </w:tcPr>
          <w:p w14:paraId="151064BB" w14:textId="77777777" w:rsidR="00A17522" w:rsidRDefault="00A17522" w:rsidP="0010621B">
            <w:pPr>
              <w:spacing w:after="0" w:line="240" w:lineRule="auto"/>
              <w:jc w:val="left"/>
              <w:rPr>
                <w:b/>
              </w:rPr>
            </w:pPr>
            <w:r>
              <w:rPr>
                <w:b/>
              </w:rPr>
              <w:t>Questions</w:t>
            </w:r>
          </w:p>
          <w:p w14:paraId="30F52131" w14:textId="77777777" w:rsidR="00A17522" w:rsidRDefault="00A17522" w:rsidP="0010621B">
            <w:pPr>
              <w:spacing w:after="0" w:line="240" w:lineRule="auto"/>
              <w:jc w:val="left"/>
              <w:rPr>
                <w:i/>
              </w:rPr>
            </w:pPr>
            <w:r>
              <w:rPr>
                <w:i/>
              </w:rPr>
              <w:t>What questions would you ask your mentor about what you observed? These could relate to their pedagogical choices or the needs of specific children.</w:t>
            </w:r>
          </w:p>
        </w:tc>
      </w:tr>
      <w:tr w:rsidR="00A17522" w14:paraId="1DAE3C2F" w14:textId="77777777" w:rsidTr="0010621B">
        <w:trPr>
          <w:trHeight w:val="1700"/>
          <w:jc w:val="center"/>
        </w:trPr>
        <w:tc>
          <w:tcPr>
            <w:tcW w:w="10460" w:type="dxa"/>
            <w:tcMar>
              <w:top w:w="100" w:type="dxa"/>
              <w:left w:w="100" w:type="dxa"/>
              <w:bottom w:w="100" w:type="dxa"/>
              <w:right w:w="100" w:type="dxa"/>
            </w:tcMar>
          </w:tcPr>
          <w:p w14:paraId="7816CC72" w14:textId="77777777" w:rsidR="00A17522" w:rsidRDefault="00A17522" w:rsidP="0010621B">
            <w:pPr>
              <w:spacing w:after="0" w:line="240" w:lineRule="auto"/>
              <w:jc w:val="left"/>
            </w:pPr>
          </w:p>
        </w:tc>
      </w:tr>
    </w:tbl>
    <w:p w14:paraId="7FD35EFA" w14:textId="77777777" w:rsidR="00410F2D" w:rsidRDefault="00410F2D"/>
    <w:sectPr w:rsidR="00410F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522"/>
    <w:rsid w:val="000C1889"/>
    <w:rsid w:val="00410F2D"/>
    <w:rsid w:val="0048458B"/>
    <w:rsid w:val="007546A5"/>
    <w:rsid w:val="008721AF"/>
    <w:rsid w:val="00A17522"/>
    <w:rsid w:val="00CD7423"/>
    <w:rsid w:val="00F03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82096"/>
  <w15:chartTrackingRefBased/>
  <w15:docId w15:val="{74E62292-3915-3B43-82F7-FD0ED0B8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522"/>
    <w:pPr>
      <w:spacing w:after="200" w:line="276" w:lineRule="auto"/>
      <w:jc w:val="both"/>
    </w:pPr>
    <w:rPr>
      <w:rFonts w:eastAsia="Calibri" w:cs="Calibri"/>
      <w:kern w:val="0"/>
      <w:szCs w:val="22"/>
      <w:lang w:eastAsia="ja-JP"/>
      <w14:ligatures w14:val="none"/>
    </w:rPr>
  </w:style>
  <w:style w:type="paragraph" w:styleId="Heading1">
    <w:name w:val="heading 1"/>
    <w:basedOn w:val="Normal"/>
    <w:next w:val="Normal"/>
    <w:link w:val="Heading1Char"/>
    <w:uiPriority w:val="9"/>
    <w:qFormat/>
    <w:rsid w:val="00A175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5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5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5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5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5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5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5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5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5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5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5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5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5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5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5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5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522"/>
    <w:rPr>
      <w:rFonts w:eastAsiaTheme="majorEastAsia" w:cstheme="majorBidi"/>
      <w:color w:val="272727" w:themeColor="text1" w:themeTint="D8"/>
    </w:rPr>
  </w:style>
  <w:style w:type="paragraph" w:styleId="Title">
    <w:name w:val="Title"/>
    <w:basedOn w:val="Normal"/>
    <w:next w:val="Normal"/>
    <w:link w:val="TitleChar"/>
    <w:uiPriority w:val="10"/>
    <w:qFormat/>
    <w:rsid w:val="00A17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5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5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5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522"/>
    <w:pPr>
      <w:spacing w:before="160"/>
      <w:jc w:val="center"/>
    </w:pPr>
    <w:rPr>
      <w:i/>
      <w:iCs/>
      <w:color w:val="404040" w:themeColor="text1" w:themeTint="BF"/>
    </w:rPr>
  </w:style>
  <w:style w:type="character" w:customStyle="1" w:styleId="QuoteChar">
    <w:name w:val="Quote Char"/>
    <w:basedOn w:val="DefaultParagraphFont"/>
    <w:link w:val="Quote"/>
    <w:uiPriority w:val="29"/>
    <w:rsid w:val="00A17522"/>
    <w:rPr>
      <w:i/>
      <w:iCs/>
      <w:color w:val="404040" w:themeColor="text1" w:themeTint="BF"/>
    </w:rPr>
  </w:style>
  <w:style w:type="paragraph" w:styleId="ListParagraph">
    <w:name w:val="List Paragraph"/>
    <w:basedOn w:val="Normal"/>
    <w:uiPriority w:val="34"/>
    <w:qFormat/>
    <w:rsid w:val="00A17522"/>
    <w:pPr>
      <w:ind w:left="720"/>
      <w:contextualSpacing/>
    </w:pPr>
  </w:style>
  <w:style w:type="character" w:styleId="IntenseEmphasis">
    <w:name w:val="Intense Emphasis"/>
    <w:basedOn w:val="DefaultParagraphFont"/>
    <w:uiPriority w:val="21"/>
    <w:qFormat/>
    <w:rsid w:val="00A17522"/>
    <w:rPr>
      <w:i/>
      <w:iCs/>
      <w:color w:val="0F4761" w:themeColor="accent1" w:themeShade="BF"/>
    </w:rPr>
  </w:style>
  <w:style w:type="paragraph" w:styleId="IntenseQuote">
    <w:name w:val="Intense Quote"/>
    <w:basedOn w:val="Normal"/>
    <w:next w:val="Normal"/>
    <w:link w:val="IntenseQuoteChar"/>
    <w:uiPriority w:val="30"/>
    <w:qFormat/>
    <w:rsid w:val="00A17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522"/>
    <w:rPr>
      <w:i/>
      <w:iCs/>
      <w:color w:val="0F4761" w:themeColor="accent1" w:themeShade="BF"/>
    </w:rPr>
  </w:style>
  <w:style w:type="character" w:styleId="IntenseReference">
    <w:name w:val="Intense Reference"/>
    <w:basedOn w:val="DefaultParagraphFont"/>
    <w:uiPriority w:val="32"/>
    <w:qFormat/>
    <w:rsid w:val="00A175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2DB27F984C34381E98037502E7CF8" ma:contentTypeVersion="13" ma:contentTypeDescription="Create a new document." ma:contentTypeScope="" ma:versionID="9049ed7f12f2f3633abd3ad33becd57b">
  <xsd:schema xmlns:xsd="http://www.w3.org/2001/XMLSchema" xmlns:xs="http://www.w3.org/2001/XMLSchema" xmlns:p="http://schemas.microsoft.com/office/2006/metadata/properties" xmlns:ns2="98e2fa2f-d490-4449-ba31-3bc0a1d77569" xmlns:ns3="a163881d-bd59-4387-ac8f-7df5ecb3760a" targetNamespace="http://schemas.microsoft.com/office/2006/metadata/properties" ma:root="true" ma:fieldsID="63744d6a03be14b2cf1360f42f0f04dc" ns2:_="" ns3:_="">
    <xsd:import namespace="98e2fa2f-d490-4449-ba31-3bc0a1d77569"/>
    <xsd:import namespace="a163881d-bd59-4387-ac8f-7df5ecb376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2fa2f-d490-4449-ba31-3bc0a1d7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a7cdb2-7433-46ce-9315-cbaa9709bbf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63881d-bd59-4387-ac8f-7df5ecb376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e2fa2f-d490-4449-ba31-3bc0a1d775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1C0662-5DCF-4055-B631-FB2F4D949838}"/>
</file>

<file path=customXml/itemProps2.xml><?xml version="1.0" encoding="utf-8"?>
<ds:datastoreItem xmlns:ds="http://schemas.openxmlformats.org/officeDocument/2006/customXml" ds:itemID="{8C376089-A424-4F7F-BA77-EB3C494F2B44}"/>
</file>

<file path=customXml/itemProps3.xml><?xml version="1.0" encoding="utf-8"?>
<ds:datastoreItem xmlns:ds="http://schemas.openxmlformats.org/officeDocument/2006/customXml" ds:itemID="{BCB8F7CD-6DD6-47C6-939F-573F62C6BBAA}"/>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 Efthymiou (Staff)</dc:creator>
  <cp:keywords/>
  <dc:description/>
  <cp:lastModifiedBy>Giannis Efthymiou (Staff)</cp:lastModifiedBy>
  <cp:revision>2</cp:revision>
  <dcterms:created xsi:type="dcterms:W3CDTF">2024-09-22T17:02:00Z</dcterms:created>
  <dcterms:modified xsi:type="dcterms:W3CDTF">2024-09-22T17:02:00Z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0x010100FC72DB27F984C34381E98037502E7CF8</vt:lpwstr>
  </property>
</Properties>
</file>