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53EEB" w14:textId="77777777" w:rsidR="00F43761" w:rsidRDefault="001C32C3">
      <w:r>
        <w:rPr>
          <w:noProof/>
          <w:szCs w:val="20"/>
        </w:rPr>
        <w:drawing>
          <wp:anchor distT="0" distB="0" distL="114300" distR="114300" simplePos="0" relativeHeight="251659264" behindDoc="0" locked="0" layoutInCell="1" allowOverlap="1" wp14:anchorId="6074115A" wp14:editId="0DA4E9EA">
            <wp:simplePos x="0" y="0"/>
            <wp:positionH relativeFrom="column">
              <wp:posOffset>-133350</wp:posOffset>
            </wp:positionH>
            <wp:positionV relativeFrom="paragraph">
              <wp:posOffset>0</wp:posOffset>
            </wp:positionV>
            <wp:extent cx="742950" cy="2832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283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462AC6" w14:textId="77777777" w:rsidR="001C32C3" w:rsidRDefault="001C32C3" w:rsidP="001C32C3">
      <w:pPr>
        <w:pStyle w:val="Heading3"/>
      </w:pPr>
      <w:bookmarkStart w:id="0" w:name="_Toc525210976"/>
    </w:p>
    <w:p w14:paraId="7A66FBAE" w14:textId="22A68E08" w:rsidR="001C32C3" w:rsidRDefault="0030165D" w:rsidP="00B73F6A">
      <w:pPr>
        <w:jc w:val="center"/>
        <w:rPr>
          <w:b/>
          <w:caps/>
        </w:rPr>
      </w:pPr>
      <w:r w:rsidRPr="00B73F6A">
        <w:rPr>
          <w:b/>
          <w:caps/>
        </w:rPr>
        <w:t>Lesson dialogue record</w:t>
      </w:r>
      <w:r w:rsidR="00116FB2" w:rsidRPr="00B73F6A">
        <w:rPr>
          <w:b/>
          <w:caps/>
        </w:rPr>
        <w:t xml:space="preserve"> (LDR)</w:t>
      </w:r>
      <w:bookmarkEnd w:id="0"/>
    </w:p>
    <w:p w14:paraId="6AA39555" w14:textId="77777777" w:rsidR="00B73F6A" w:rsidRPr="00B73F6A" w:rsidRDefault="00B73F6A" w:rsidP="00B73F6A">
      <w:pPr>
        <w:jc w:val="center"/>
        <w:rPr>
          <w:b/>
          <w:caps/>
        </w:rPr>
      </w:pPr>
    </w:p>
    <w:tbl>
      <w:tblPr>
        <w:tblpPr w:leftFromText="180" w:rightFromText="180" w:vertAnchor="text" w:horzAnchor="margin" w:tblpXSpec="center" w:tblpY="380"/>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567"/>
        <w:gridCol w:w="236"/>
        <w:gridCol w:w="4174"/>
        <w:gridCol w:w="586"/>
      </w:tblGrid>
      <w:tr w:rsidR="001C32C3" w:rsidRPr="00D87C78" w14:paraId="28A1986B" w14:textId="77777777" w:rsidTr="00B57980">
        <w:trPr>
          <w:trHeight w:val="412"/>
        </w:trPr>
        <w:tc>
          <w:tcPr>
            <w:tcW w:w="10774" w:type="dxa"/>
            <w:gridSpan w:val="5"/>
            <w:tcBorders>
              <w:top w:val="nil"/>
              <w:left w:val="nil"/>
              <w:bottom w:val="nil"/>
              <w:right w:val="nil"/>
            </w:tcBorders>
          </w:tcPr>
          <w:p w14:paraId="5BD229FC" w14:textId="77777777" w:rsidR="001C32C3" w:rsidRPr="00D87C78" w:rsidRDefault="001C32C3" w:rsidP="00B57980">
            <w:r w:rsidRPr="00D87C78">
              <w:t>Documents to be provided in advance of the lesson by the Student Teacher:</w:t>
            </w:r>
          </w:p>
        </w:tc>
      </w:tr>
      <w:tr w:rsidR="001C32C3" w:rsidRPr="00D87C78" w14:paraId="58CCE153" w14:textId="77777777" w:rsidTr="00B73F6A">
        <w:trPr>
          <w:trHeight w:val="430"/>
        </w:trPr>
        <w:tc>
          <w:tcPr>
            <w:tcW w:w="5211" w:type="dxa"/>
            <w:tcBorders>
              <w:top w:val="nil"/>
              <w:left w:val="nil"/>
              <w:bottom w:val="nil"/>
              <w:right w:val="single" w:sz="4" w:space="0" w:color="808080" w:themeColor="background1" w:themeShade="80"/>
            </w:tcBorders>
            <w:shd w:val="clear" w:color="auto" w:fill="auto"/>
          </w:tcPr>
          <w:p w14:paraId="5A60FB9D" w14:textId="77777777" w:rsidR="001C32C3" w:rsidRPr="00D87C78" w:rsidRDefault="001C32C3" w:rsidP="00B57980">
            <w:r w:rsidRPr="00D87C78">
              <w:t>Lesson plan (to be annotated on by observer)</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5A19F75" w14:textId="77777777" w:rsidR="001C32C3" w:rsidRPr="00D87C78" w:rsidRDefault="001C32C3" w:rsidP="00B57980"/>
        </w:tc>
        <w:tc>
          <w:tcPr>
            <w:tcW w:w="236" w:type="dxa"/>
            <w:tcBorders>
              <w:top w:val="nil"/>
              <w:left w:val="single" w:sz="4" w:space="0" w:color="808080" w:themeColor="background1" w:themeShade="80"/>
              <w:bottom w:val="nil"/>
              <w:right w:val="nil"/>
            </w:tcBorders>
          </w:tcPr>
          <w:p w14:paraId="346F3B26" w14:textId="77777777" w:rsidR="001C32C3" w:rsidRPr="00D87C78" w:rsidRDefault="001C32C3" w:rsidP="00B57980"/>
        </w:tc>
        <w:tc>
          <w:tcPr>
            <w:tcW w:w="4174" w:type="dxa"/>
            <w:tcBorders>
              <w:top w:val="nil"/>
              <w:left w:val="nil"/>
              <w:bottom w:val="nil"/>
              <w:right w:val="single" w:sz="4" w:space="0" w:color="808080" w:themeColor="background1" w:themeShade="80"/>
            </w:tcBorders>
            <w:shd w:val="clear" w:color="auto" w:fill="auto"/>
          </w:tcPr>
          <w:p w14:paraId="2A3CED02" w14:textId="77777777" w:rsidR="001C32C3" w:rsidRPr="00D87C78" w:rsidRDefault="001C32C3" w:rsidP="00B57980">
            <w:r w:rsidRPr="00D87C78">
              <w:t xml:space="preserve">Resources (as appropriate)    </w:t>
            </w:r>
          </w:p>
        </w:tc>
        <w:tc>
          <w:tcPr>
            <w:tcW w:w="5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E5D3526" w14:textId="77777777" w:rsidR="001C32C3" w:rsidRPr="00D87C78" w:rsidRDefault="001C32C3" w:rsidP="00B57980"/>
        </w:tc>
      </w:tr>
      <w:tr w:rsidR="001C32C3" w:rsidRPr="00D87C78" w14:paraId="7D5F10DE" w14:textId="77777777" w:rsidTr="00B73F6A">
        <w:trPr>
          <w:trHeight w:val="356"/>
        </w:trPr>
        <w:tc>
          <w:tcPr>
            <w:tcW w:w="5211" w:type="dxa"/>
            <w:vMerge w:val="restart"/>
            <w:tcBorders>
              <w:top w:val="nil"/>
              <w:left w:val="nil"/>
              <w:right w:val="single" w:sz="4" w:space="0" w:color="808080" w:themeColor="background1" w:themeShade="80"/>
            </w:tcBorders>
            <w:shd w:val="clear" w:color="auto" w:fill="auto"/>
          </w:tcPr>
          <w:p w14:paraId="46ED03FE" w14:textId="77777777" w:rsidR="001C32C3" w:rsidRDefault="001C32C3" w:rsidP="00B57980">
            <w:r w:rsidRPr="00D87C78">
              <w:t xml:space="preserve">Information on pupil groups </w:t>
            </w:r>
          </w:p>
          <w:p w14:paraId="0DBF151F" w14:textId="77777777" w:rsidR="001C32C3" w:rsidRPr="00D87C78" w:rsidRDefault="001C32C3" w:rsidP="00B57980">
            <w:r w:rsidRPr="00D87C78">
              <w:t xml:space="preserve">(SEND; EAL; able; FSM/PP)      </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69A04AD" w14:textId="77777777" w:rsidR="001C32C3" w:rsidRPr="00D87C78" w:rsidRDefault="001C32C3" w:rsidP="00B57980"/>
        </w:tc>
        <w:tc>
          <w:tcPr>
            <w:tcW w:w="236" w:type="dxa"/>
            <w:tcBorders>
              <w:top w:val="nil"/>
              <w:left w:val="single" w:sz="4" w:space="0" w:color="808080" w:themeColor="background1" w:themeShade="80"/>
              <w:bottom w:val="nil"/>
              <w:right w:val="nil"/>
            </w:tcBorders>
          </w:tcPr>
          <w:p w14:paraId="0DB24674" w14:textId="77777777" w:rsidR="001C32C3" w:rsidRPr="00D87C78" w:rsidRDefault="001C32C3" w:rsidP="00B57980"/>
        </w:tc>
        <w:tc>
          <w:tcPr>
            <w:tcW w:w="4174" w:type="dxa"/>
            <w:tcBorders>
              <w:top w:val="nil"/>
              <w:left w:val="nil"/>
              <w:bottom w:val="nil"/>
              <w:right w:val="single" w:sz="4" w:space="0" w:color="808080" w:themeColor="background1" w:themeShade="80"/>
            </w:tcBorders>
            <w:shd w:val="clear" w:color="auto" w:fill="auto"/>
          </w:tcPr>
          <w:p w14:paraId="0B458F4F" w14:textId="77777777" w:rsidR="001C32C3" w:rsidRPr="00D87C78" w:rsidRDefault="001C32C3" w:rsidP="00B57980">
            <w:r w:rsidRPr="00D87C78">
              <w:t>Seating plan (as appropriate)</w:t>
            </w:r>
          </w:p>
        </w:tc>
        <w:tc>
          <w:tcPr>
            <w:tcW w:w="5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69781E6" w14:textId="77777777" w:rsidR="001C32C3" w:rsidRPr="00D87C78" w:rsidRDefault="001C32C3" w:rsidP="00B57980"/>
        </w:tc>
      </w:tr>
      <w:tr w:rsidR="001C32C3" w:rsidRPr="00D87C78" w14:paraId="6859E340" w14:textId="77777777" w:rsidTr="00B73F6A">
        <w:trPr>
          <w:trHeight w:val="356"/>
        </w:trPr>
        <w:tc>
          <w:tcPr>
            <w:tcW w:w="5211" w:type="dxa"/>
            <w:vMerge/>
            <w:tcBorders>
              <w:left w:val="nil"/>
              <w:bottom w:val="nil"/>
              <w:right w:val="nil"/>
            </w:tcBorders>
            <w:shd w:val="clear" w:color="auto" w:fill="auto"/>
          </w:tcPr>
          <w:p w14:paraId="43171D51" w14:textId="77777777" w:rsidR="001C32C3" w:rsidRPr="00D87C78" w:rsidRDefault="001C32C3" w:rsidP="00B57980"/>
        </w:tc>
        <w:tc>
          <w:tcPr>
            <w:tcW w:w="567" w:type="dxa"/>
            <w:tcBorders>
              <w:top w:val="single" w:sz="4" w:space="0" w:color="808080" w:themeColor="background1" w:themeShade="80"/>
              <w:left w:val="nil"/>
              <w:bottom w:val="nil"/>
              <w:right w:val="nil"/>
            </w:tcBorders>
            <w:shd w:val="clear" w:color="auto" w:fill="auto"/>
          </w:tcPr>
          <w:p w14:paraId="68CC9240" w14:textId="77777777" w:rsidR="001C32C3" w:rsidRPr="00D87C78" w:rsidRDefault="001C32C3" w:rsidP="00B57980"/>
        </w:tc>
        <w:tc>
          <w:tcPr>
            <w:tcW w:w="236" w:type="dxa"/>
            <w:tcBorders>
              <w:top w:val="nil"/>
              <w:left w:val="nil"/>
              <w:bottom w:val="nil"/>
              <w:right w:val="nil"/>
            </w:tcBorders>
          </w:tcPr>
          <w:p w14:paraId="0B139BB0" w14:textId="77777777" w:rsidR="001C32C3" w:rsidRPr="00D87C78" w:rsidRDefault="001C32C3" w:rsidP="00B57980"/>
        </w:tc>
        <w:tc>
          <w:tcPr>
            <w:tcW w:w="4174" w:type="dxa"/>
            <w:tcBorders>
              <w:top w:val="nil"/>
              <w:left w:val="nil"/>
              <w:bottom w:val="nil"/>
              <w:right w:val="single" w:sz="4" w:space="0" w:color="808080" w:themeColor="background1" w:themeShade="80"/>
            </w:tcBorders>
            <w:shd w:val="clear" w:color="auto" w:fill="auto"/>
          </w:tcPr>
          <w:p w14:paraId="0A485AC6" w14:textId="77777777" w:rsidR="001C32C3" w:rsidRPr="00D87C78" w:rsidRDefault="001C32C3" w:rsidP="00B57980">
            <w:r w:rsidRPr="00D87C78">
              <w:t>Annotated version of previous lesson plan and evaluation (as appropriate)</w:t>
            </w:r>
          </w:p>
        </w:tc>
        <w:tc>
          <w:tcPr>
            <w:tcW w:w="5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4CF1B60" w14:textId="77777777" w:rsidR="001C32C3" w:rsidRPr="00D87C78" w:rsidRDefault="001C32C3" w:rsidP="00B57980"/>
        </w:tc>
      </w:tr>
    </w:tbl>
    <w:p w14:paraId="5B7002FD" w14:textId="77777777" w:rsidR="001C32C3" w:rsidRPr="00D87C78" w:rsidRDefault="001C32C3" w:rsidP="001C32C3">
      <w:pPr>
        <w:pStyle w:val="Bold"/>
      </w:pPr>
      <w:r w:rsidRPr="00D87C78">
        <w:t>Part A: To be completed by the Student Teacher before the lesson:</w:t>
      </w:r>
    </w:p>
    <w:p w14:paraId="732F7D99" w14:textId="77777777" w:rsidR="001C32C3" w:rsidRPr="00D87C78" w:rsidRDefault="001C32C3" w:rsidP="001C32C3"/>
    <w:tbl>
      <w:tblPr>
        <w:tblpPr w:leftFromText="180" w:rightFromText="180" w:vertAnchor="text" w:horzAnchor="margin" w:tblpXSpec="center" w:tblpY="-5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544"/>
        <w:gridCol w:w="2693"/>
        <w:gridCol w:w="2720"/>
      </w:tblGrid>
      <w:tr w:rsidR="001C32C3" w:rsidRPr="00D87C78" w14:paraId="76A643D4" w14:textId="77777777" w:rsidTr="00B73F6A">
        <w:tc>
          <w:tcPr>
            <w:tcW w:w="19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14:paraId="7FF240AD" w14:textId="77777777" w:rsidR="001C32C3" w:rsidRPr="00B73F6A" w:rsidRDefault="001C32C3" w:rsidP="00B57980">
            <w:pPr>
              <w:rPr>
                <w:highlight w:val="lightGray"/>
              </w:rPr>
            </w:pPr>
            <w:r w:rsidRPr="00B73F6A">
              <w:rPr>
                <w:highlight w:val="lightGray"/>
              </w:rPr>
              <w:t>Name</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BA834D9" w14:textId="77777777" w:rsidR="001C32C3" w:rsidRPr="00D87C78" w:rsidRDefault="001C32C3" w:rsidP="00B57980"/>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14:paraId="4F001005" w14:textId="77777777" w:rsidR="001C32C3" w:rsidRPr="00B73F6A" w:rsidRDefault="001C32C3" w:rsidP="00B57980">
            <w:pPr>
              <w:rPr>
                <w:highlight w:val="lightGray"/>
              </w:rPr>
            </w:pPr>
            <w:r w:rsidRPr="00B73F6A">
              <w:rPr>
                <w:highlight w:val="lightGray"/>
              </w:rPr>
              <w:t>School</w:t>
            </w:r>
          </w:p>
        </w:tc>
        <w:tc>
          <w:tcPr>
            <w:tcW w:w="2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0736994" w14:textId="77777777" w:rsidR="001C32C3" w:rsidRPr="00D87C78" w:rsidRDefault="001C32C3" w:rsidP="00B57980"/>
        </w:tc>
      </w:tr>
      <w:tr w:rsidR="001C32C3" w:rsidRPr="00D87C78" w14:paraId="16241980" w14:textId="77777777" w:rsidTr="00B73F6A">
        <w:tc>
          <w:tcPr>
            <w:tcW w:w="19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14:paraId="63851FE3" w14:textId="77777777" w:rsidR="001C32C3" w:rsidRPr="00B73F6A" w:rsidRDefault="001C32C3" w:rsidP="00B57980">
            <w:pPr>
              <w:rPr>
                <w:highlight w:val="lightGray"/>
              </w:rPr>
            </w:pPr>
            <w:r w:rsidRPr="00B73F6A">
              <w:rPr>
                <w:highlight w:val="lightGray"/>
              </w:rPr>
              <w:t>Subject area</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5253BAF" w14:textId="77777777" w:rsidR="001C32C3" w:rsidRPr="00D87C78" w:rsidRDefault="001C32C3" w:rsidP="00B57980"/>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14:paraId="006F517D" w14:textId="0A8A7A60" w:rsidR="001C32C3" w:rsidRPr="00B73F6A" w:rsidRDefault="001C32C3" w:rsidP="00B57980">
            <w:pPr>
              <w:rPr>
                <w:highlight w:val="lightGray"/>
              </w:rPr>
            </w:pPr>
            <w:r w:rsidRPr="00B73F6A">
              <w:rPr>
                <w:highlight w:val="lightGray"/>
              </w:rPr>
              <w:t xml:space="preserve">Date of </w:t>
            </w:r>
          </w:p>
        </w:tc>
        <w:tc>
          <w:tcPr>
            <w:tcW w:w="2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995E2A1" w14:textId="77777777" w:rsidR="001C32C3" w:rsidRPr="00D87C78" w:rsidRDefault="001C32C3" w:rsidP="00B57980"/>
        </w:tc>
      </w:tr>
      <w:tr w:rsidR="001C32C3" w:rsidRPr="00D87C78" w14:paraId="7DEBAF11" w14:textId="77777777" w:rsidTr="00B73F6A">
        <w:tc>
          <w:tcPr>
            <w:tcW w:w="19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14:paraId="01F30EBB" w14:textId="77777777" w:rsidR="001C32C3" w:rsidRPr="00B73F6A" w:rsidRDefault="001C32C3" w:rsidP="00B57980">
            <w:pPr>
              <w:rPr>
                <w:highlight w:val="lightGray"/>
              </w:rPr>
            </w:pPr>
            <w:r w:rsidRPr="00B73F6A">
              <w:rPr>
                <w:highlight w:val="lightGray"/>
              </w:rPr>
              <w:t>Time of lesson</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488DD7E" w14:textId="77777777" w:rsidR="001C32C3" w:rsidRPr="00D87C78" w:rsidRDefault="001C32C3" w:rsidP="00B57980"/>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14:paraId="71A62881" w14:textId="77777777" w:rsidR="001C32C3" w:rsidRPr="00B73F6A" w:rsidRDefault="001C32C3" w:rsidP="00B57980">
            <w:pPr>
              <w:rPr>
                <w:highlight w:val="lightGray"/>
              </w:rPr>
            </w:pPr>
            <w:r w:rsidRPr="00B73F6A">
              <w:rPr>
                <w:highlight w:val="lightGray"/>
              </w:rPr>
              <w:t>Sequence of lesson</w:t>
            </w:r>
          </w:p>
        </w:tc>
        <w:tc>
          <w:tcPr>
            <w:tcW w:w="2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E6CC5C4" w14:textId="77777777" w:rsidR="001C32C3" w:rsidRPr="00D87C78" w:rsidRDefault="001C32C3" w:rsidP="00B57980"/>
        </w:tc>
      </w:tr>
      <w:tr w:rsidR="001C32C3" w:rsidRPr="00D87C78" w14:paraId="6E4A9F46" w14:textId="77777777" w:rsidTr="00B73F6A">
        <w:tc>
          <w:tcPr>
            <w:tcW w:w="19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14:paraId="55A80839" w14:textId="77777777" w:rsidR="001C32C3" w:rsidRPr="00B73F6A" w:rsidRDefault="001C32C3" w:rsidP="00B57980">
            <w:pPr>
              <w:rPr>
                <w:highlight w:val="lightGray"/>
              </w:rPr>
            </w:pPr>
            <w:r w:rsidRPr="00B73F6A">
              <w:rPr>
                <w:highlight w:val="lightGray"/>
              </w:rPr>
              <w:t>Observer</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A506606" w14:textId="77777777" w:rsidR="001C32C3" w:rsidRPr="00D87C78" w:rsidRDefault="001C32C3" w:rsidP="00B57980"/>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14:paraId="6966BC8F" w14:textId="77777777" w:rsidR="001C32C3" w:rsidRPr="00B73F6A" w:rsidRDefault="001C32C3" w:rsidP="00B57980">
            <w:pPr>
              <w:rPr>
                <w:highlight w:val="lightGray"/>
              </w:rPr>
            </w:pPr>
            <w:r w:rsidRPr="00B73F6A">
              <w:rPr>
                <w:highlight w:val="lightGray"/>
              </w:rPr>
              <w:t>Key stage/ Year group</w:t>
            </w:r>
          </w:p>
        </w:tc>
        <w:tc>
          <w:tcPr>
            <w:tcW w:w="2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55CA5A0" w14:textId="77777777" w:rsidR="001C32C3" w:rsidRPr="00D87C78" w:rsidRDefault="001C32C3" w:rsidP="00B57980"/>
        </w:tc>
      </w:tr>
      <w:tr w:rsidR="001C32C3" w:rsidRPr="00D87C78" w14:paraId="3A7A8BF0" w14:textId="77777777" w:rsidTr="00B73F6A">
        <w:tc>
          <w:tcPr>
            <w:tcW w:w="19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14:paraId="3FCD2A74" w14:textId="77777777" w:rsidR="001C32C3" w:rsidRPr="00B73F6A" w:rsidRDefault="001C32C3" w:rsidP="00B57980">
            <w:pPr>
              <w:rPr>
                <w:highlight w:val="lightGray"/>
              </w:rPr>
            </w:pPr>
            <w:r w:rsidRPr="00B73F6A">
              <w:rPr>
                <w:highlight w:val="lightGray"/>
              </w:rPr>
              <w:t>Teaching space</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CE27EE1" w14:textId="77777777" w:rsidR="001C32C3" w:rsidRPr="00D87C78" w:rsidRDefault="001C32C3" w:rsidP="00B57980"/>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14:paraId="582A564D" w14:textId="77777777" w:rsidR="001C32C3" w:rsidRPr="00B73F6A" w:rsidRDefault="001C32C3" w:rsidP="00B57980">
            <w:pPr>
              <w:rPr>
                <w:highlight w:val="lightGray"/>
              </w:rPr>
            </w:pPr>
            <w:r w:rsidRPr="00B73F6A">
              <w:rPr>
                <w:highlight w:val="lightGray"/>
              </w:rPr>
              <w:t>Number of pupils</w:t>
            </w:r>
          </w:p>
        </w:tc>
        <w:tc>
          <w:tcPr>
            <w:tcW w:w="2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B3DBCA2" w14:textId="77777777" w:rsidR="001C32C3" w:rsidRPr="00D87C78" w:rsidRDefault="001C32C3" w:rsidP="00B57980"/>
        </w:tc>
      </w:tr>
      <w:tr w:rsidR="001C32C3" w:rsidRPr="00D87C78" w14:paraId="7F62B55C" w14:textId="77777777" w:rsidTr="00B73F6A">
        <w:trPr>
          <w:trHeight w:val="262"/>
        </w:trPr>
        <w:tc>
          <w:tcPr>
            <w:tcW w:w="1090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14:paraId="721DE18C" w14:textId="1AB18638" w:rsidR="001C32C3" w:rsidRPr="00D87C78" w:rsidRDefault="001C32C3" w:rsidP="00B57980">
            <w:r w:rsidRPr="00D87C78">
              <w:t xml:space="preserve">Professional Learning Foci (related to the </w:t>
            </w:r>
            <w:r w:rsidR="00A51B83" w:rsidRPr="008F5286">
              <w:t>Tracking Progress Document</w:t>
            </w:r>
            <w:r w:rsidRPr="00D87C78">
              <w:t xml:space="preserve"> and taken from the WPLR</w:t>
            </w:r>
          </w:p>
        </w:tc>
      </w:tr>
      <w:tr w:rsidR="00B73F6A" w:rsidRPr="00D87C78" w14:paraId="0FB7C887" w14:textId="77777777" w:rsidTr="00B57980">
        <w:trPr>
          <w:trHeight w:val="262"/>
        </w:trPr>
        <w:tc>
          <w:tcPr>
            <w:tcW w:w="1090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458E667" w14:textId="77777777" w:rsidR="00B73F6A" w:rsidRDefault="00B73F6A" w:rsidP="00B57980"/>
          <w:p w14:paraId="21BA62D0" w14:textId="3533AF61" w:rsidR="00B73F6A" w:rsidRDefault="00B73F6A" w:rsidP="00B73F6A">
            <w:pPr>
              <w:pStyle w:val="ListParagraph"/>
              <w:numPr>
                <w:ilvl w:val="0"/>
                <w:numId w:val="3"/>
              </w:numPr>
            </w:pPr>
          </w:p>
          <w:p w14:paraId="60FD5CAB" w14:textId="56D1443D" w:rsidR="00B73F6A" w:rsidRDefault="00B73F6A" w:rsidP="00B73F6A">
            <w:pPr>
              <w:pStyle w:val="ListParagraph"/>
              <w:numPr>
                <w:ilvl w:val="0"/>
                <w:numId w:val="3"/>
              </w:numPr>
            </w:pPr>
          </w:p>
          <w:p w14:paraId="0FACB65E" w14:textId="029986B3" w:rsidR="00B73F6A" w:rsidRDefault="00B73F6A" w:rsidP="00B73F6A">
            <w:pPr>
              <w:pStyle w:val="ListParagraph"/>
              <w:numPr>
                <w:ilvl w:val="0"/>
                <w:numId w:val="3"/>
              </w:numPr>
            </w:pPr>
          </w:p>
          <w:p w14:paraId="277ED5C4" w14:textId="77777777" w:rsidR="00B73F6A" w:rsidRDefault="00B73F6A" w:rsidP="00B57980"/>
          <w:p w14:paraId="2F6D508C" w14:textId="4D2BE1B6" w:rsidR="00B73F6A" w:rsidRPr="00D87C78" w:rsidRDefault="00B73F6A" w:rsidP="00B57980"/>
        </w:tc>
      </w:tr>
    </w:tbl>
    <w:p w14:paraId="08D49438" w14:textId="77777777" w:rsidR="001C32C3" w:rsidRPr="00D87C78" w:rsidRDefault="001C32C3" w:rsidP="001C32C3">
      <w:pPr>
        <w:pStyle w:val="Bold"/>
      </w:pPr>
      <w:r w:rsidRPr="00D87C78">
        <w:t>Part B: To be completed by the observer after the lesson:</w:t>
      </w:r>
    </w:p>
    <w:tbl>
      <w:tblPr>
        <w:tblW w:w="10858"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858"/>
      </w:tblGrid>
      <w:tr w:rsidR="001C32C3" w:rsidRPr="00D87C78" w14:paraId="5FA5565F" w14:textId="77777777" w:rsidTr="00B73F6A">
        <w:trPr>
          <w:jc w:val="center"/>
        </w:trPr>
        <w:tc>
          <w:tcPr>
            <w:tcW w:w="10858" w:type="dxa"/>
            <w:shd w:val="clear" w:color="auto" w:fill="D0CECE" w:themeFill="background2" w:themeFillShade="E6"/>
          </w:tcPr>
          <w:p w14:paraId="5E46DD51" w14:textId="1E214FE5" w:rsidR="001C32C3" w:rsidRPr="00D87C78" w:rsidRDefault="00B73F6A" w:rsidP="00B57980">
            <w:r w:rsidRPr="00B73F6A">
              <w:t xml:space="preserve">Summary comments on the extent to which the lesson ILOs have been met. </w:t>
            </w:r>
            <w:proofErr w:type="gramStart"/>
            <w:r w:rsidRPr="00B73F6A">
              <w:t>Also</w:t>
            </w:r>
            <w:proofErr w:type="gramEnd"/>
            <w:r w:rsidRPr="00B73F6A">
              <w:t xml:space="preserve"> where appropriate, comment in relation to the curriculum components (Professional behaviours and responsibilities, Subject, pedagogical and curricular knowledge, How children learn, Planning for learning, Adaptive teaching and Inclusion, Assessment of children, Managing behaviour and the environment for learning)</w:t>
            </w:r>
          </w:p>
        </w:tc>
      </w:tr>
      <w:tr w:rsidR="001C32C3" w:rsidRPr="00D87C78" w14:paraId="338DD265" w14:textId="77777777" w:rsidTr="01ABFD4C">
        <w:trPr>
          <w:trHeight w:val="119"/>
          <w:jc w:val="center"/>
        </w:trPr>
        <w:tc>
          <w:tcPr>
            <w:tcW w:w="10858" w:type="dxa"/>
            <w:shd w:val="clear" w:color="auto" w:fill="auto"/>
          </w:tcPr>
          <w:p w14:paraId="64EF7491" w14:textId="77777777" w:rsidR="001C32C3" w:rsidRDefault="001C32C3" w:rsidP="00B57980"/>
          <w:p w14:paraId="5157DAC2" w14:textId="77777777" w:rsidR="001C32C3" w:rsidRDefault="001C32C3" w:rsidP="00B57980"/>
          <w:p w14:paraId="32701686" w14:textId="77777777" w:rsidR="001C32C3" w:rsidRDefault="001C32C3" w:rsidP="00B57980"/>
          <w:p w14:paraId="111CE88D" w14:textId="77777777" w:rsidR="001C32C3" w:rsidRDefault="001C32C3" w:rsidP="00B57980"/>
          <w:p w14:paraId="1D1222D8" w14:textId="6E9BD441" w:rsidR="007627D3" w:rsidRDefault="007627D3" w:rsidP="00B57980"/>
          <w:p w14:paraId="6B2AACD5" w14:textId="3382DDAC" w:rsidR="00116FB2" w:rsidRDefault="00116FB2" w:rsidP="00B57980"/>
          <w:p w14:paraId="3E7ECC1A" w14:textId="38A9168D" w:rsidR="00116FB2" w:rsidRDefault="00116FB2" w:rsidP="00B57980"/>
          <w:p w14:paraId="49D2FD55" w14:textId="77777777" w:rsidR="00116FB2" w:rsidRDefault="00116FB2" w:rsidP="00B57980"/>
          <w:p w14:paraId="5BCF8618" w14:textId="77777777" w:rsidR="007627D3" w:rsidRDefault="007627D3" w:rsidP="00B57980"/>
          <w:p w14:paraId="43582774" w14:textId="77777777" w:rsidR="007627D3" w:rsidRDefault="007627D3" w:rsidP="00B57980"/>
          <w:p w14:paraId="27EE53BA" w14:textId="77777777" w:rsidR="007627D3" w:rsidRDefault="007627D3" w:rsidP="00B57980"/>
          <w:p w14:paraId="7D0EBE17" w14:textId="0AAE6597" w:rsidR="001C32C3" w:rsidRDefault="001C32C3" w:rsidP="00B57980"/>
          <w:p w14:paraId="5F7C1271" w14:textId="35DC68EB" w:rsidR="00944268" w:rsidRDefault="00944268" w:rsidP="00B57980"/>
          <w:p w14:paraId="63B1E07A" w14:textId="39FD91BF" w:rsidR="00944268" w:rsidRDefault="00944268" w:rsidP="00B57980"/>
          <w:p w14:paraId="4FCD15AA" w14:textId="09C50D54" w:rsidR="00944268" w:rsidRDefault="00944268" w:rsidP="00B57980"/>
          <w:p w14:paraId="679CF893" w14:textId="0B958D0A" w:rsidR="00944268" w:rsidRDefault="00944268" w:rsidP="00B57980"/>
          <w:p w14:paraId="03506EA9" w14:textId="3FB1FB72" w:rsidR="00B73F6A" w:rsidRDefault="00B73F6A" w:rsidP="00B57980"/>
          <w:p w14:paraId="2A082B25" w14:textId="166BF60C" w:rsidR="00B73F6A" w:rsidRDefault="00B73F6A" w:rsidP="00B57980"/>
          <w:p w14:paraId="46CAE866" w14:textId="77777777" w:rsidR="00B73F6A" w:rsidRDefault="00B73F6A" w:rsidP="00B57980"/>
          <w:p w14:paraId="6C97ED80" w14:textId="1B7F2E61" w:rsidR="00944268" w:rsidRDefault="00944268" w:rsidP="00B57980"/>
          <w:p w14:paraId="792301D9" w14:textId="4F0ACE07" w:rsidR="00944268" w:rsidRDefault="00944268" w:rsidP="00B57980"/>
          <w:p w14:paraId="399F690C" w14:textId="77777777" w:rsidR="001C32C3" w:rsidRPr="00D87C78" w:rsidRDefault="001C32C3" w:rsidP="00B57980"/>
        </w:tc>
      </w:tr>
    </w:tbl>
    <w:p w14:paraId="62CD28C8" w14:textId="77777777" w:rsidR="001C32C3" w:rsidRPr="00D87C78" w:rsidRDefault="001C32C3" w:rsidP="001C32C3"/>
    <w:tbl>
      <w:tblPr>
        <w:tblW w:w="108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890"/>
      </w:tblGrid>
      <w:tr w:rsidR="001C32C3" w:rsidRPr="00D87C78" w14:paraId="3A591F10" w14:textId="77777777" w:rsidTr="00B73F6A">
        <w:trPr>
          <w:jc w:val="center"/>
        </w:trPr>
        <w:tc>
          <w:tcPr>
            <w:tcW w:w="10890" w:type="dxa"/>
            <w:shd w:val="clear" w:color="auto" w:fill="D0CECE" w:themeFill="background2" w:themeFillShade="E6"/>
          </w:tcPr>
          <w:p w14:paraId="73A2746B" w14:textId="77777777" w:rsidR="001C32C3" w:rsidRPr="00D87C78" w:rsidRDefault="001C32C3" w:rsidP="00B57980">
            <w:r w:rsidRPr="00D87C78">
              <w:lastRenderedPageBreak/>
              <w:t>Summary comments on how the student teacher has demonstrated progress in relation to their Professional Learning Foci.</w:t>
            </w:r>
          </w:p>
        </w:tc>
      </w:tr>
      <w:tr w:rsidR="001C32C3" w:rsidRPr="00D87C78" w14:paraId="3B7FC1D7" w14:textId="77777777" w:rsidTr="00B57980">
        <w:trPr>
          <w:trHeight w:val="119"/>
          <w:jc w:val="center"/>
        </w:trPr>
        <w:tc>
          <w:tcPr>
            <w:tcW w:w="10890" w:type="dxa"/>
            <w:shd w:val="clear" w:color="auto" w:fill="auto"/>
          </w:tcPr>
          <w:p w14:paraId="08097BC3" w14:textId="77777777" w:rsidR="001C32C3" w:rsidRDefault="001C32C3" w:rsidP="00B57980"/>
          <w:p w14:paraId="6EDD9E3C" w14:textId="77777777" w:rsidR="001C32C3" w:rsidRDefault="001C32C3" w:rsidP="00B57980"/>
          <w:p w14:paraId="470C5F0E" w14:textId="77777777" w:rsidR="001C32C3" w:rsidRDefault="001C32C3" w:rsidP="00B57980"/>
          <w:p w14:paraId="40A76E48" w14:textId="77777777" w:rsidR="001C32C3" w:rsidRDefault="001C32C3" w:rsidP="00B57980"/>
          <w:p w14:paraId="723EA3F5" w14:textId="77777777" w:rsidR="001C32C3" w:rsidRDefault="001C32C3" w:rsidP="00B57980"/>
          <w:p w14:paraId="6824EC1B" w14:textId="77777777" w:rsidR="007627D3" w:rsidRDefault="007627D3" w:rsidP="00B57980"/>
          <w:p w14:paraId="6B82BC9F" w14:textId="77777777" w:rsidR="007627D3" w:rsidRDefault="007627D3" w:rsidP="00B57980"/>
          <w:p w14:paraId="118B006C" w14:textId="77777777" w:rsidR="007627D3" w:rsidRDefault="007627D3" w:rsidP="00B57980"/>
          <w:p w14:paraId="1C9BEF00" w14:textId="77777777" w:rsidR="007627D3" w:rsidRDefault="007627D3" w:rsidP="00B57980"/>
          <w:p w14:paraId="4D70DF19" w14:textId="77777777" w:rsidR="001C32C3" w:rsidRDefault="001C32C3" w:rsidP="00B57980"/>
          <w:p w14:paraId="6AFDD369" w14:textId="77777777" w:rsidR="00944268" w:rsidRDefault="00944268" w:rsidP="00B57980"/>
          <w:p w14:paraId="0AB52865" w14:textId="77777777" w:rsidR="00944268" w:rsidRDefault="00944268" w:rsidP="00B57980"/>
          <w:p w14:paraId="142B8FA2" w14:textId="77777777" w:rsidR="00944268" w:rsidRDefault="00944268" w:rsidP="00B57980"/>
          <w:p w14:paraId="25DD5082" w14:textId="79A0495F" w:rsidR="00944268" w:rsidRDefault="00944268" w:rsidP="00B57980"/>
          <w:p w14:paraId="152BB461" w14:textId="48B3B23F" w:rsidR="00944268" w:rsidRDefault="00944268" w:rsidP="00B57980"/>
          <w:p w14:paraId="30C9FFE4" w14:textId="506AA1F9" w:rsidR="00944268" w:rsidRDefault="00944268" w:rsidP="00B57980"/>
          <w:p w14:paraId="25D4A6A0" w14:textId="6A090171" w:rsidR="00944268" w:rsidRDefault="00944268" w:rsidP="00B57980"/>
          <w:p w14:paraId="76894A87" w14:textId="0BFD0E43" w:rsidR="00944268" w:rsidRDefault="00944268" w:rsidP="00B57980"/>
          <w:p w14:paraId="0618E581" w14:textId="745D59EC" w:rsidR="00944268" w:rsidRDefault="00944268" w:rsidP="00B57980"/>
          <w:p w14:paraId="3C4F9C02" w14:textId="5520DA82" w:rsidR="00944268" w:rsidRDefault="00944268" w:rsidP="00B57980"/>
          <w:p w14:paraId="686B88A3" w14:textId="1131DFF3" w:rsidR="00944268" w:rsidRDefault="00944268" w:rsidP="00B57980"/>
          <w:p w14:paraId="41693728" w14:textId="7C75D71D" w:rsidR="00944268" w:rsidRDefault="00944268" w:rsidP="00B57980"/>
          <w:p w14:paraId="4FCA6EB7" w14:textId="77777777" w:rsidR="00944268" w:rsidRDefault="00944268" w:rsidP="00B57980"/>
          <w:p w14:paraId="7B649B5A" w14:textId="77777777" w:rsidR="00944268" w:rsidRDefault="00944268" w:rsidP="00B57980"/>
          <w:p w14:paraId="252C9C95" w14:textId="1D7A6440" w:rsidR="00944268" w:rsidRPr="00D87C78" w:rsidRDefault="00944268" w:rsidP="00B57980"/>
        </w:tc>
      </w:tr>
    </w:tbl>
    <w:p w14:paraId="2F3C3A69" w14:textId="77777777" w:rsidR="001C32C3" w:rsidRPr="00D87C78" w:rsidRDefault="001C32C3" w:rsidP="001C32C3"/>
    <w:tbl>
      <w:tblPr>
        <w:tblW w:w="10864"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864"/>
      </w:tblGrid>
      <w:tr w:rsidR="001C32C3" w:rsidRPr="00D87C78" w14:paraId="03615C28" w14:textId="77777777" w:rsidTr="00B73F6A">
        <w:trPr>
          <w:jc w:val="center"/>
        </w:trPr>
        <w:tc>
          <w:tcPr>
            <w:tcW w:w="10864" w:type="dxa"/>
            <w:shd w:val="clear" w:color="auto" w:fill="D0CECE" w:themeFill="background2" w:themeFillShade="E6"/>
          </w:tcPr>
          <w:p w14:paraId="349997CD" w14:textId="77777777" w:rsidR="001C32C3" w:rsidRPr="00D87C78" w:rsidRDefault="001C32C3" w:rsidP="00B57980">
            <w:r w:rsidRPr="00D87C78">
              <w:t>Comments to inform next week’s Professional Learning Foci (to guide discussion in WPLR meeting)</w:t>
            </w:r>
          </w:p>
        </w:tc>
      </w:tr>
      <w:tr w:rsidR="001C32C3" w:rsidRPr="00D87C78" w14:paraId="38AAD52A" w14:textId="77777777" w:rsidTr="00B57980">
        <w:trPr>
          <w:trHeight w:val="222"/>
          <w:jc w:val="center"/>
        </w:trPr>
        <w:tc>
          <w:tcPr>
            <w:tcW w:w="10864" w:type="dxa"/>
            <w:shd w:val="clear" w:color="auto" w:fill="auto"/>
          </w:tcPr>
          <w:p w14:paraId="4919255A" w14:textId="77777777" w:rsidR="001C32C3" w:rsidRDefault="001C32C3" w:rsidP="00B57980"/>
          <w:p w14:paraId="64BAB7B9" w14:textId="77777777" w:rsidR="001C32C3" w:rsidRDefault="001C32C3" w:rsidP="00B57980"/>
          <w:p w14:paraId="6A271FBA" w14:textId="77777777" w:rsidR="001C32C3" w:rsidRDefault="001C32C3" w:rsidP="00B57980"/>
          <w:p w14:paraId="79F91582" w14:textId="77777777" w:rsidR="001C32C3" w:rsidRDefault="001C32C3" w:rsidP="00B57980"/>
          <w:p w14:paraId="63BB0E7E" w14:textId="33C0A25E" w:rsidR="007627D3" w:rsidRDefault="007627D3" w:rsidP="00B57980"/>
          <w:p w14:paraId="0021B191" w14:textId="60FCC1D3" w:rsidR="00116FB2" w:rsidRDefault="00116FB2" w:rsidP="00B57980"/>
          <w:p w14:paraId="5BA4A620" w14:textId="366643B9" w:rsidR="00116FB2" w:rsidRDefault="00116FB2" w:rsidP="00B57980"/>
          <w:p w14:paraId="0C40E867" w14:textId="312062E1" w:rsidR="00944268" w:rsidRDefault="00944268" w:rsidP="00B57980"/>
          <w:p w14:paraId="427E12B4" w14:textId="77777777" w:rsidR="00944268" w:rsidRDefault="00944268" w:rsidP="00B57980"/>
          <w:p w14:paraId="74DAA79F" w14:textId="79D83563" w:rsidR="00116FB2" w:rsidRDefault="00116FB2" w:rsidP="00B57980"/>
          <w:p w14:paraId="76851E35" w14:textId="04292C15" w:rsidR="00116FB2" w:rsidRDefault="00116FB2" w:rsidP="00B57980"/>
          <w:p w14:paraId="3A8CC72B" w14:textId="45C19689" w:rsidR="00944268" w:rsidRDefault="00944268" w:rsidP="00B57980"/>
          <w:p w14:paraId="2EB8DE69" w14:textId="0539376B" w:rsidR="00944268" w:rsidRDefault="00944268" w:rsidP="00B57980"/>
          <w:p w14:paraId="7F0FAC1B" w14:textId="0065C623" w:rsidR="00944268" w:rsidRDefault="00944268" w:rsidP="00B57980"/>
          <w:p w14:paraId="5B6ED5ED" w14:textId="4611BB31" w:rsidR="00944268" w:rsidRDefault="00944268" w:rsidP="00B57980"/>
          <w:p w14:paraId="314723B7" w14:textId="77777777" w:rsidR="00944268" w:rsidRDefault="00944268" w:rsidP="00B57980"/>
          <w:p w14:paraId="1EAD2B28" w14:textId="24065400" w:rsidR="00944268" w:rsidRDefault="00944268" w:rsidP="00B57980"/>
          <w:p w14:paraId="21D13E99" w14:textId="735B28B4" w:rsidR="00944268" w:rsidRDefault="00944268" w:rsidP="00B57980"/>
          <w:p w14:paraId="0B357948" w14:textId="77777777" w:rsidR="00944268" w:rsidRDefault="00944268" w:rsidP="00B57980"/>
          <w:p w14:paraId="1A27D1C4" w14:textId="77777777" w:rsidR="007627D3" w:rsidRDefault="007627D3" w:rsidP="00B57980"/>
          <w:p w14:paraId="04A70574" w14:textId="77777777" w:rsidR="007627D3" w:rsidRDefault="007627D3" w:rsidP="00B57980"/>
          <w:p w14:paraId="1688DDED" w14:textId="77777777" w:rsidR="007627D3" w:rsidRDefault="007627D3" w:rsidP="00B57980"/>
          <w:p w14:paraId="1BB69C13" w14:textId="77777777" w:rsidR="001C32C3" w:rsidRDefault="001C32C3" w:rsidP="00B57980"/>
          <w:p w14:paraId="478E499D" w14:textId="77777777" w:rsidR="001C32C3" w:rsidRPr="00D87C78" w:rsidRDefault="001C32C3" w:rsidP="00B57980"/>
        </w:tc>
      </w:tr>
    </w:tbl>
    <w:p w14:paraId="0CC090E4" w14:textId="77777777" w:rsidR="001C32C3" w:rsidRDefault="001C32C3" w:rsidP="001C32C3"/>
    <w:p w14:paraId="3C6829B6" w14:textId="5FE103F9" w:rsidR="00B73F6A" w:rsidRDefault="00B73F6A" w:rsidP="001C32C3"/>
    <w:p w14:paraId="5662627D" w14:textId="77777777" w:rsidR="00B73F6A" w:rsidRDefault="00B73F6A" w:rsidP="001C32C3">
      <w:bookmarkStart w:id="1" w:name="_GoBack"/>
      <w:bookmarkEnd w:id="1"/>
    </w:p>
    <w:p w14:paraId="0612AFB1" w14:textId="6790E32D" w:rsidR="001C32C3" w:rsidRPr="00D87C78" w:rsidRDefault="001C32C3" w:rsidP="001C32C3">
      <w:r w:rsidRPr="00D87C78">
        <w:t>The post-lesson conversations between the observin</w:t>
      </w:r>
      <w:r w:rsidR="00BF5FBD">
        <w:t>g member of staff (usually the mentor) and the student t</w:t>
      </w:r>
      <w:r w:rsidRPr="00D87C78">
        <w:t xml:space="preserve">eacher are crucial to the process of reviewing progress and considering professional learning foci to support the teaching of high-quality lessons. It is very important, after the lesson, </w:t>
      </w:r>
      <w:r w:rsidR="00BF5FBD">
        <w:t>that the observer supports the student t</w:t>
      </w:r>
      <w:r w:rsidRPr="00D87C78">
        <w:t>eacher in analysing their own practice through the use of effective in-depth questioning, rather than providing a summary of the lesson. The observer should share best practice w</w:t>
      </w:r>
      <w:r w:rsidR="00BF5FBD">
        <w:t>ith the student t</w:t>
      </w:r>
      <w:r w:rsidRPr="00D87C78">
        <w:t xml:space="preserve">eacher, but this should take place following the post-lesson discussion. </w:t>
      </w:r>
    </w:p>
    <w:p w14:paraId="15EAD253" w14:textId="77777777" w:rsidR="001C32C3" w:rsidRPr="00D87C78" w:rsidRDefault="001C32C3" w:rsidP="001C32C3"/>
    <w:p w14:paraId="6C937664" w14:textId="7D857A68" w:rsidR="001C32C3" w:rsidRDefault="001C32C3" w:rsidP="001C32C3">
      <w:r w:rsidRPr="00D87C78">
        <w:t>Discussion and questioning to be included in the post-lesson conversatio</w:t>
      </w:r>
      <w:r w:rsidR="00944268">
        <w:t>n</w:t>
      </w:r>
      <w:r w:rsidRPr="00D87C78">
        <w:t>:</w:t>
      </w:r>
    </w:p>
    <w:p w14:paraId="4D1F3382" w14:textId="77777777" w:rsidR="00944268" w:rsidRPr="00D87C78" w:rsidRDefault="00944268" w:rsidP="001C32C3"/>
    <w:p w14:paraId="7031DC07" w14:textId="77777777" w:rsidR="001C32C3" w:rsidRPr="00D87C78" w:rsidRDefault="001C32C3" w:rsidP="001C32C3">
      <w:pPr>
        <w:pStyle w:val="Bullets"/>
      </w:pPr>
      <w:r w:rsidRPr="00D87C78">
        <w:t>What do pupils know/what can they do that they didn’t know/couldn’t do at the start of the lesson?</w:t>
      </w:r>
    </w:p>
    <w:p w14:paraId="43D2E291" w14:textId="77777777" w:rsidR="001C32C3" w:rsidRPr="00D87C78" w:rsidRDefault="001C32C3" w:rsidP="001C32C3">
      <w:pPr>
        <w:pStyle w:val="Bullets"/>
      </w:pPr>
      <w:r w:rsidRPr="00D87C78">
        <w:t xml:space="preserve">How did the lesson intend to build on the pupils’ prior learning? </w:t>
      </w:r>
    </w:p>
    <w:p w14:paraId="0C4AAF6B" w14:textId="77777777" w:rsidR="001C32C3" w:rsidRPr="00D87C78" w:rsidRDefault="001C32C3" w:rsidP="001C32C3">
      <w:pPr>
        <w:pStyle w:val="Bullets"/>
      </w:pPr>
      <w:r w:rsidRPr="00D87C78">
        <w:t>What learning has taken place against the Intended Learning Outcomes (ILOs)? What proportion of pupils achieved your ILOs?  Why?</w:t>
      </w:r>
    </w:p>
    <w:p w14:paraId="28384E13" w14:textId="77777777" w:rsidR="001C32C3" w:rsidRPr="00D87C78" w:rsidRDefault="001C32C3" w:rsidP="001C32C3">
      <w:pPr>
        <w:pStyle w:val="Bullets"/>
      </w:pPr>
      <w:r w:rsidRPr="00D87C78">
        <w:t>What did the pupils find difficult? How could you have planned for this differently?</w:t>
      </w:r>
    </w:p>
    <w:p w14:paraId="1317FD35" w14:textId="77777777" w:rsidR="001C32C3" w:rsidRPr="00D87C78" w:rsidRDefault="001C32C3" w:rsidP="001C32C3">
      <w:pPr>
        <w:pStyle w:val="Bullets"/>
      </w:pPr>
      <w:r w:rsidRPr="00D87C78">
        <w:t>Did all pupils make progress? What comments do you have on the progress of the groups in the class (able, SEND, EAL, FSM/PP)? What evidence do you have of the learning?  How do you know they have learned in the way you describe above?</w:t>
      </w:r>
    </w:p>
    <w:p w14:paraId="1A59869D" w14:textId="77777777" w:rsidR="001C32C3" w:rsidRPr="00D87C78" w:rsidRDefault="001C32C3" w:rsidP="001C32C3">
      <w:pPr>
        <w:pStyle w:val="Bullets"/>
      </w:pPr>
      <w:r w:rsidRPr="00D87C78">
        <w:t>How did you use questions to check and support learning, as well as extending learning?</w:t>
      </w:r>
    </w:p>
    <w:p w14:paraId="778DFCE3" w14:textId="230AF8EC" w:rsidR="001C32C3" w:rsidRPr="00D87C78" w:rsidRDefault="001C32C3" w:rsidP="001C32C3">
      <w:pPr>
        <w:pStyle w:val="Bullets"/>
      </w:pPr>
      <w:r w:rsidRPr="00D87C78">
        <w:t xml:space="preserve">How did you </w:t>
      </w:r>
      <w:r w:rsidR="004A2D07">
        <w:t>adapt teaching</w:t>
      </w:r>
      <w:r w:rsidRPr="00D87C78">
        <w:t xml:space="preserve"> for pupils in the class? How did these strategies help the pupils?</w:t>
      </w:r>
    </w:p>
    <w:p w14:paraId="1D2B9816" w14:textId="77777777" w:rsidR="001C32C3" w:rsidRPr="00D87C78" w:rsidRDefault="001C32C3" w:rsidP="001C32C3">
      <w:pPr>
        <w:pStyle w:val="Bullets"/>
      </w:pPr>
      <w:proofErr w:type="gramStart"/>
      <w:r w:rsidRPr="00D87C78">
        <w:t>Would  XXXX</w:t>
      </w:r>
      <w:proofErr w:type="gramEnd"/>
      <w:r w:rsidRPr="00D87C78">
        <w:t xml:space="preserve"> (pupil) have responded differently/made more progress if you had set up the task differently?</w:t>
      </w:r>
    </w:p>
    <w:p w14:paraId="2C765524" w14:textId="77777777" w:rsidR="001C32C3" w:rsidRPr="00D87C78" w:rsidRDefault="001C32C3" w:rsidP="001C32C3">
      <w:pPr>
        <w:pStyle w:val="Bullets"/>
      </w:pPr>
      <w:r w:rsidRPr="00D87C78">
        <w:t>How did you know what the pupils learnt in the lesson? What strategy was most successful for this?</w:t>
      </w:r>
    </w:p>
    <w:p w14:paraId="52AD150D" w14:textId="77777777" w:rsidR="001C32C3" w:rsidRPr="00D87C78" w:rsidRDefault="001C32C3" w:rsidP="001C32C3">
      <w:pPr>
        <w:pStyle w:val="Bullets"/>
      </w:pPr>
      <w:r w:rsidRPr="00D87C78">
        <w:t>What other methods of assessment could you have used?</w:t>
      </w:r>
    </w:p>
    <w:p w14:paraId="550D7ECB" w14:textId="77777777" w:rsidR="001C32C3" w:rsidRPr="00D87C78" w:rsidRDefault="001C32C3" w:rsidP="001C32C3">
      <w:pPr>
        <w:pStyle w:val="Bullets"/>
      </w:pPr>
      <w:r w:rsidRPr="00D87C78">
        <w:t>What were the key areas of subject knowledge required for this lesson?</w:t>
      </w:r>
    </w:p>
    <w:p w14:paraId="01C6213E" w14:textId="77777777" w:rsidR="001C32C3" w:rsidRPr="00D87C78" w:rsidRDefault="001C32C3" w:rsidP="001C32C3">
      <w:pPr>
        <w:pStyle w:val="Bullets"/>
      </w:pPr>
      <w:r w:rsidRPr="00D87C78">
        <w:t>What are the possible/common misconceptions?</w:t>
      </w:r>
    </w:p>
    <w:p w14:paraId="28F605CA" w14:textId="77777777" w:rsidR="001C32C3" w:rsidRPr="00D87C78" w:rsidRDefault="001C32C3" w:rsidP="001C32C3">
      <w:pPr>
        <w:pStyle w:val="Bullets"/>
      </w:pPr>
      <w:r w:rsidRPr="00D87C78">
        <w:t xml:space="preserve">How did the pupils respond to the learning activities? </w:t>
      </w:r>
    </w:p>
    <w:p w14:paraId="0148EE0E" w14:textId="77777777" w:rsidR="001C32C3" w:rsidRPr="00D87C78" w:rsidRDefault="001C32C3" w:rsidP="001C32C3">
      <w:pPr>
        <w:pStyle w:val="Bullets"/>
      </w:pPr>
      <w:r w:rsidRPr="00D87C78">
        <w:t>How did the pupils respond to you?</w:t>
      </w:r>
    </w:p>
    <w:p w14:paraId="65E14721" w14:textId="77777777" w:rsidR="001C32C3" w:rsidRPr="00D87C78" w:rsidRDefault="001C32C3" w:rsidP="001C32C3">
      <w:pPr>
        <w:pStyle w:val="Bullets"/>
      </w:pPr>
      <w:r w:rsidRPr="00D87C78">
        <w:t>What strategies worked well to engage the pupils?</w:t>
      </w:r>
    </w:p>
    <w:p w14:paraId="0E72B81A" w14:textId="77777777" w:rsidR="001C32C3" w:rsidRPr="00D87C78" w:rsidRDefault="001C32C3" w:rsidP="001C32C3">
      <w:pPr>
        <w:pStyle w:val="Bullets"/>
      </w:pPr>
      <w:r w:rsidRPr="00D87C78">
        <w:t>Could you have dealt differently with the incident with XXXX (pupil)?</w:t>
      </w:r>
    </w:p>
    <w:p w14:paraId="620D66BB" w14:textId="77777777" w:rsidR="001C32C3" w:rsidRPr="00D87C78" w:rsidRDefault="001C32C3" w:rsidP="001C32C3">
      <w:pPr>
        <w:pStyle w:val="Bullets"/>
      </w:pPr>
      <w:r w:rsidRPr="00D87C78">
        <w:t>What do you feel was positive? Strengths related to your identified professional learning foci?</w:t>
      </w:r>
    </w:p>
    <w:p w14:paraId="372AF0FF" w14:textId="77777777" w:rsidR="001C32C3" w:rsidRPr="00D87C78" w:rsidRDefault="001C32C3" w:rsidP="001C32C3">
      <w:pPr>
        <w:pStyle w:val="Bullets"/>
      </w:pPr>
      <w:r w:rsidRPr="00D87C78">
        <w:t xml:space="preserve">Can you identify what you did that contributed to the positive outcome? </w:t>
      </w:r>
    </w:p>
    <w:p w14:paraId="056C310B" w14:textId="77777777" w:rsidR="001C32C3" w:rsidRPr="00D87C78" w:rsidRDefault="001C32C3" w:rsidP="001C32C3">
      <w:pPr>
        <w:pStyle w:val="Bullets"/>
      </w:pPr>
      <w:r w:rsidRPr="00D87C78">
        <w:t xml:space="preserve">What areas would you like to work on? </w:t>
      </w:r>
    </w:p>
    <w:p w14:paraId="22A234A3" w14:textId="77777777" w:rsidR="001C32C3" w:rsidRPr="00D87C78" w:rsidRDefault="001C32C3" w:rsidP="001C32C3">
      <w:pPr>
        <w:pStyle w:val="Bullets"/>
      </w:pPr>
      <w:r w:rsidRPr="00D87C78">
        <w:t>Which parts of the lesson went well and why?</w:t>
      </w:r>
    </w:p>
    <w:p w14:paraId="43CA0930" w14:textId="77777777" w:rsidR="001C32C3" w:rsidRPr="00D87C78" w:rsidRDefault="001C32C3" w:rsidP="001C32C3">
      <w:pPr>
        <w:pStyle w:val="Bullets"/>
      </w:pPr>
      <w:r w:rsidRPr="00D87C78">
        <w:t>What was the relationship between the lesson planning and delivery? What do you need to consider in future planning?</w:t>
      </w:r>
    </w:p>
    <w:p w14:paraId="0278BA4A" w14:textId="25026FC8" w:rsidR="001C32C3" w:rsidRDefault="001C32C3" w:rsidP="00BF5FBD">
      <w:pPr>
        <w:pStyle w:val="Bullets"/>
      </w:pPr>
      <w:r w:rsidRPr="00D87C78">
        <w:t>What are the implications of this in relation to identifying Professional Learning Activities?</w:t>
      </w:r>
    </w:p>
    <w:p w14:paraId="6C8F6739" w14:textId="77777777" w:rsidR="001C32C3" w:rsidRDefault="001C32C3"/>
    <w:p w14:paraId="5477D458" w14:textId="77777777" w:rsidR="001C32C3" w:rsidRDefault="001C32C3">
      <w:pPr>
        <w:rPr>
          <w:b/>
        </w:rPr>
      </w:pPr>
    </w:p>
    <w:p w14:paraId="141A0E43" w14:textId="77777777" w:rsidR="001C32C3" w:rsidRDefault="001C32C3">
      <w:pPr>
        <w:rPr>
          <w:b/>
        </w:rPr>
      </w:pPr>
    </w:p>
    <w:p w14:paraId="46A1CF18" w14:textId="77777777" w:rsidR="001C32C3" w:rsidRDefault="001C32C3">
      <w:pPr>
        <w:rPr>
          <w:b/>
        </w:rPr>
      </w:pPr>
    </w:p>
    <w:p w14:paraId="364CE9E9" w14:textId="77777777" w:rsidR="001C32C3" w:rsidRDefault="001C32C3">
      <w:pPr>
        <w:rPr>
          <w:b/>
        </w:rPr>
      </w:pPr>
    </w:p>
    <w:p w14:paraId="3FB65315" w14:textId="77777777" w:rsidR="001C32C3" w:rsidRDefault="001C32C3">
      <w:pPr>
        <w:rPr>
          <w:b/>
        </w:rPr>
      </w:pPr>
    </w:p>
    <w:p w14:paraId="509E1263" w14:textId="77777777" w:rsidR="001C32C3" w:rsidRDefault="001C32C3">
      <w:pPr>
        <w:rPr>
          <w:b/>
        </w:rPr>
      </w:pPr>
    </w:p>
    <w:p w14:paraId="5B343DEC" w14:textId="77777777" w:rsidR="001C32C3" w:rsidRDefault="001C32C3">
      <w:pPr>
        <w:rPr>
          <w:b/>
        </w:rPr>
      </w:pPr>
    </w:p>
    <w:p w14:paraId="7687A72B" w14:textId="77777777" w:rsidR="001C32C3" w:rsidRDefault="001C32C3">
      <w:pPr>
        <w:rPr>
          <w:b/>
        </w:rPr>
      </w:pPr>
    </w:p>
    <w:p w14:paraId="2D69E1E9" w14:textId="520C6BFA" w:rsidR="00944268" w:rsidRDefault="00944268">
      <w:pPr>
        <w:rPr>
          <w:b/>
        </w:rPr>
      </w:pPr>
    </w:p>
    <w:p w14:paraId="419748D6" w14:textId="63D20C9C" w:rsidR="00944268" w:rsidRDefault="00944268">
      <w:pPr>
        <w:rPr>
          <w:b/>
        </w:rPr>
      </w:pPr>
    </w:p>
    <w:p w14:paraId="0C3AB8D5" w14:textId="43D17608" w:rsidR="00944268" w:rsidRDefault="00944268">
      <w:pPr>
        <w:rPr>
          <w:b/>
        </w:rPr>
      </w:pPr>
    </w:p>
    <w:p w14:paraId="54FD57BA" w14:textId="689CE07E" w:rsidR="001C32C3" w:rsidRDefault="001C32C3"/>
    <w:p w14:paraId="161B5829" w14:textId="77777777" w:rsidR="001C32C3" w:rsidRDefault="001C32C3"/>
    <w:sectPr w:rsidR="001C32C3" w:rsidSect="004004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0937"/>
    <w:multiLevelType w:val="hybridMultilevel"/>
    <w:tmpl w:val="1D905D2C"/>
    <w:lvl w:ilvl="0" w:tplc="7B5CD5DE">
      <w:start w:val="1"/>
      <w:numFmt w:val="bullet"/>
      <w:pStyle w:val="Bullets"/>
      <w:lvlText w:val=""/>
      <w:lvlJc w:val="left"/>
      <w:pPr>
        <w:ind w:left="360" w:hanging="360"/>
      </w:pPr>
      <w:rPr>
        <w:rFonts w:ascii="Symbol" w:hAnsi="Symbol" w:hint="default"/>
      </w:rPr>
    </w:lvl>
    <w:lvl w:ilvl="1" w:tplc="135CFA06">
      <w:start w:val="1"/>
      <w:numFmt w:val="bullet"/>
      <w:pStyle w:val="Bullets2"/>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26170C"/>
    <w:multiLevelType w:val="hybridMultilevel"/>
    <w:tmpl w:val="B81C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DA4AF3"/>
    <w:multiLevelType w:val="hybridMultilevel"/>
    <w:tmpl w:val="2B2EF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C3"/>
    <w:rsid w:val="000A7FE0"/>
    <w:rsid w:val="00114FB9"/>
    <w:rsid w:val="00116FB2"/>
    <w:rsid w:val="00153F08"/>
    <w:rsid w:val="0016783F"/>
    <w:rsid w:val="001C32C3"/>
    <w:rsid w:val="0030165D"/>
    <w:rsid w:val="00320D1F"/>
    <w:rsid w:val="003F7C68"/>
    <w:rsid w:val="004004BE"/>
    <w:rsid w:val="004A1380"/>
    <w:rsid w:val="004A2D07"/>
    <w:rsid w:val="007627D3"/>
    <w:rsid w:val="008F5286"/>
    <w:rsid w:val="00944268"/>
    <w:rsid w:val="00970AD5"/>
    <w:rsid w:val="00A51B83"/>
    <w:rsid w:val="00AB3740"/>
    <w:rsid w:val="00B73F6A"/>
    <w:rsid w:val="00B76882"/>
    <w:rsid w:val="00BF5FBD"/>
    <w:rsid w:val="00C341F8"/>
    <w:rsid w:val="00C77FFA"/>
    <w:rsid w:val="00CD16A5"/>
    <w:rsid w:val="00D76405"/>
    <w:rsid w:val="00E73C9E"/>
    <w:rsid w:val="00E83455"/>
    <w:rsid w:val="00F515EF"/>
    <w:rsid w:val="01ABFD4C"/>
    <w:rsid w:val="6BFA1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DB86A"/>
  <w15:docId w15:val="{A426B59E-BDB0-45F9-A051-8A7EA77E9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32C3"/>
    <w:pPr>
      <w:spacing w:after="0" w:line="240" w:lineRule="auto"/>
      <w:contextualSpacing/>
      <w:jc w:val="both"/>
    </w:pPr>
    <w:rPr>
      <w:rFonts w:ascii="Arial" w:eastAsiaTheme="minorEastAsia" w:hAnsi="Arial" w:cs="Arial"/>
      <w:sz w:val="24"/>
      <w:szCs w:val="24"/>
      <w:lang w:eastAsia="en-GB"/>
    </w:rPr>
  </w:style>
  <w:style w:type="paragraph" w:styleId="Heading2">
    <w:name w:val="heading 2"/>
    <w:basedOn w:val="Normal"/>
    <w:next w:val="Normal"/>
    <w:link w:val="Heading2Char"/>
    <w:uiPriority w:val="9"/>
    <w:semiHidden/>
    <w:unhideWhenUsed/>
    <w:qFormat/>
    <w:rsid w:val="001C32C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unhideWhenUsed/>
    <w:qFormat/>
    <w:rsid w:val="001C32C3"/>
    <w:pPr>
      <w:keepNext w:val="0"/>
      <w:keepLines w:val="0"/>
      <w:spacing w:before="0" w:after="120"/>
      <w:outlineLvl w:val="2"/>
    </w:pPr>
    <w:rPr>
      <w:rFonts w:ascii="Arial" w:eastAsiaTheme="minorEastAsia" w:hAnsi="Arial" w:cs="Arial"/>
      <w:b/>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C32C3"/>
    <w:rPr>
      <w:rFonts w:ascii="Arial" w:eastAsiaTheme="minorEastAsia" w:hAnsi="Arial" w:cs="Arial"/>
      <w:b/>
      <w:sz w:val="24"/>
      <w:szCs w:val="24"/>
      <w:lang w:eastAsia="en-GB"/>
    </w:rPr>
  </w:style>
  <w:style w:type="paragraph" w:customStyle="1" w:styleId="Bullets">
    <w:name w:val="Bullets"/>
    <w:basedOn w:val="ListParagraph"/>
    <w:link w:val="BulletsChar"/>
    <w:qFormat/>
    <w:rsid w:val="001C32C3"/>
    <w:pPr>
      <w:numPr>
        <w:numId w:val="1"/>
      </w:numPr>
    </w:pPr>
  </w:style>
  <w:style w:type="character" w:customStyle="1" w:styleId="BulletsChar">
    <w:name w:val="Bullets Char"/>
    <w:basedOn w:val="DefaultParagraphFont"/>
    <w:link w:val="Bullets"/>
    <w:rsid w:val="001C32C3"/>
    <w:rPr>
      <w:rFonts w:ascii="Arial" w:eastAsiaTheme="minorEastAsia" w:hAnsi="Arial" w:cs="Arial"/>
      <w:sz w:val="24"/>
      <w:szCs w:val="24"/>
      <w:lang w:eastAsia="en-GB"/>
    </w:rPr>
  </w:style>
  <w:style w:type="paragraph" w:customStyle="1" w:styleId="Bullets2">
    <w:name w:val="Bullets 2"/>
    <w:basedOn w:val="Bullets"/>
    <w:qFormat/>
    <w:rsid w:val="001C32C3"/>
    <w:pPr>
      <w:numPr>
        <w:ilvl w:val="1"/>
      </w:numPr>
      <w:tabs>
        <w:tab w:val="num" w:pos="360"/>
      </w:tabs>
    </w:pPr>
  </w:style>
  <w:style w:type="paragraph" w:customStyle="1" w:styleId="Bold">
    <w:name w:val="Bold"/>
    <w:basedOn w:val="Normal"/>
    <w:link w:val="BoldChar"/>
    <w:qFormat/>
    <w:rsid w:val="001C32C3"/>
    <w:rPr>
      <w:b/>
    </w:rPr>
  </w:style>
  <w:style w:type="character" w:customStyle="1" w:styleId="BoldChar">
    <w:name w:val="Bold Char"/>
    <w:basedOn w:val="DefaultParagraphFont"/>
    <w:link w:val="Bold"/>
    <w:rsid w:val="001C32C3"/>
    <w:rPr>
      <w:rFonts w:ascii="Arial" w:eastAsiaTheme="minorEastAsia" w:hAnsi="Arial" w:cs="Arial"/>
      <w:b/>
      <w:sz w:val="24"/>
      <w:szCs w:val="24"/>
      <w:lang w:eastAsia="en-GB"/>
    </w:rPr>
  </w:style>
  <w:style w:type="character" w:customStyle="1" w:styleId="Heading2Char">
    <w:name w:val="Heading 2 Char"/>
    <w:basedOn w:val="DefaultParagraphFont"/>
    <w:link w:val="Heading2"/>
    <w:uiPriority w:val="9"/>
    <w:semiHidden/>
    <w:rsid w:val="001C32C3"/>
    <w:rPr>
      <w:rFonts w:asciiTheme="majorHAnsi" w:eastAsiaTheme="majorEastAsia" w:hAnsiTheme="majorHAnsi" w:cstheme="majorBidi"/>
      <w:color w:val="2E74B5" w:themeColor="accent1" w:themeShade="BF"/>
      <w:sz w:val="26"/>
      <w:szCs w:val="26"/>
      <w:lang w:eastAsia="en-GB"/>
    </w:rPr>
  </w:style>
  <w:style w:type="paragraph" w:styleId="ListParagraph">
    <w:name w:val="List Paragraph"/>
    <w:basedOn w:val="Normal"/>
    <w:uiPriority w:val="34"/>
    <w:qFormat/>
    <w:rsid w:val="001C32C3"/>
    <w:pPr>
      <w:ind w:left="720"/>
    </w:pPr>
  </w:style>
  <w:style w:type="paragraph" w:styleId="BalloonText">
    <w:name w:val="Balloon Text"/>
    <w:basedOn w:val="Normal"/>
    <w:link w:val="BalloonTextChar"/>
    <w:uiPriority w:val="99"/>
    <w:semiHidden/>
    <w:unhideWhenUsed/>
    <w:rsid w:val="00116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FB2"/>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4A1380"/>
    <w:rPr>
      <w:sz w:val="16"/>
      <w:szCs w:val="16"/>
    </w:rPr>
  </w:style>
  <w:style w:type="paragraph" w:styleId="CommentText">
    <w:name w:val="annotation text"/>
    <w:basedOn w:val="Normal"/>
    <w:link w:val="CommentTextChar"/>
    <w:uiPriority w:val="99"/>
    <w:semiHidden/>
    <w:unhideWhenUsed/>
    <w:rsid w:val="004A1380"/>
    <w:rPr>
      <w:sz w:val="20"/>
      <w:szCs w:val="20"/>
    </w:rPr>
  </w:style>
  <w:style w:type="character" w:customStyle="1" w:styleId="CommentTextChar">
    <w:name w:val="Comment Text Char"/>
    <w:basedOn w:val="DefaultParagraphFont"/>
    <w:link w:val="CommentText"/>
    <w:uiPriority w:val="99"/>
    <w:semiHidden/>
    <w:rsid w:val="004A1380"/>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4A1380"/>
    <w:rPr>
      <w:b/>
      <w:bCs/>
    </w:rPr>
  </w:style>
  <w:style w:type="character" w:customStyle="1" w:styleId="CommentSubjectChar">
    <w:name w:val="Comment Subject Char"/>
    <w:basedOn w:val="CommentTextChar"/>
    <w:link w:val="CommentSubject"/>
    <w:uiPriority w:val="99"/>
    <w:semiHidden/>
    <w:rsid w:val="004A1380"/>
    <w:rPr>
      <w:rFonts w:ascii="Arial" w:eastAsiaTheme="minorEastAsia" w:hAnsi="Arial" w:cs="Arial"/>
      <w:b/>
      <w:bCs/>
      <w:sz w:val="20"/>
      <w:szCs w:val="20"/>
      <w:lang w:eastAsia="en-GB"/>
    </w:rPr>
  </w:style>
  <w:style w:type="paragraph" w:styleId="Revision">
    <w:name w:val="Revision"/>
    <w:hidden/>
    <w:uiPriority w:val="99"/>
    <w:semiHidden/>
    <w:rsid w:val="004004BE"/>
    <w:pPr>
      <w:spacing w:after="0" w:line="240" w:lineRule="auto"/>
    </w:pPr>
    <w:rPr>
      <w:rFonts w:ascii="Arial" w:eastAsiaTheme="minorEastAsia"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e2fa2f-d490-4449-ba31-3bc0a1d775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72DB27F984C34381E98037502E7CF8" ma:contentTypeVersion="13" ma:contentTypeDescription="Create a new document." ma:contentTypeScope="" ma:versionID="9049ed7f12f2f3633abd3ad33becd57b">
  <xsd:schema xmlns:xsd="http://www.w3.org/2001/XMLSchema" xmlns:xs="http://www.w3.org/2001/XMLSchema" xmlns:p="http://schemas.microsoft.com/office/2006/metadata/properties" xmlns:ns2="98e2fa2f-d490-4449-ba31-3bc0a1d77569" xmlns:ns3="a163881d-bd59-4387-ac8f-7df5ecb3760a" targetNamespace="http://schemas.microsoft.com/office/2006/metadata/properties" ma:root="true" ma:fieldsID="63744d6a03be14b2cf1360f42f0f04dc" ns2:_="" ns3:_="">
    <xsd:import namespace="98e2fa2f-d490-4449-ba31-3bc0a1d77569"/>
    <xsd:import namespace="a163881d-bd59-4387-ac8f-7df5ecb376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2fa2f-d490-4449-ba31-3bc0a1d77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a7cdb2-7433-46ce-9315-cbaa9709bbf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63881d-bd59-4387-ac8f-7df5ecb3760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F5952E-640A-4E7A-99A9-66F8D43738E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d3e7ab6-63a1-4276-9b0d-bd5328b0d673"/>
    <ds:schemaRef ds:uri="13c12983-7744-4496-a2f1-ba01e61e0768"/>
    <ds:schemaRef ds:uri="http://www.w3.org/XML/1998/namespace"/>
    <ds:schemaRef ds:uri="http://purl.org/dc/dcmitype/"/>
  </ds:schemaRefs>
</ds:datastoreItem>
</file>

<file path=customXml/itemProps2.xml><?xml version="1.0" encoding="utf-8"?>
<ds:datastoreItem xmlns:ds="http://schemas.openxmlformats.org/officeDocument/2006/customXml" ds:itemID="{91D67D84-2F67-4AF1-B599-8488FE6B0EFC}">
  <ds:schemaRefs>
    <ds:schemaRef ds:uri="http://schemas.microsoft.com/sharepoint/v3/contenttype/forms"/>
  </ds:schemaRefs>
</ds:datastoreItem>
</file>

<file path=customXml/itemProps3.xml><?xml version="1.0" encoding="utf-8"?>
<ds:datastoreItem xmlns:ds="http://schemas.openxmlformats.org/officeDocument/2006/customXml" ds:itemID="{DF79EEE2-D6D3-4DB4-A93C-B429E64DFD84}"/>
</file>

<file path=docProps/app.xml><?xml version="1.0" encoding="utf-8"?>
<Properties xmlns="http://schemas.openxmlformats.org/officeDocument/2006/extended-properties" xmlns:vt="http://schemas.openxmlformats.org/officeDocument/2006/docPropsVTypes">
  <Template>Normal.dotm</Template>
  <TotalTime>2</TotalTime>
  <Pages>3</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Brunel University London</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Sunita Babbar</dc:creator>
  <cp:lastModifiedBy>Gwen Ineson (Staff)</cp:lastModifiedBy>
  <cp:revision>2</cp:revision>
  <cp:lastPrinted>2019-09-16T16:51:00Z</cp:lastPrinted>
  <dcterms:created xsi:type="dcterms:W3CDTF">2024-08-30T14:55:00Z</dcterms:created>
  <dcterms:modified xsi:type="dcterms:W3CDTF">2024-08-30T14:55:00Z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0x010100FC72DB27F984C34381E98037502E7CF8</vt:lpwstr>
  </property>
  <property fmtid="{D5CDD505-2E9C-101B-9397-08002B2CF9AE}" pid="3" name="BrunelBaseOwner">
    <vt:lpwstr>1;#College of Business, Arts and Social Sciences|d40c5aec-a8e9-40e0-9462-52b84a4b09b8</vt:lpwstr>
  </property>
  <property fmtid="{D5CDD505-2E9C-101B-9397-08002B2CF9AE}" pid="4" name="BrunelBaseAudience">
    <vt:lpwstr/>
  </property>
  <property fmtid="{D5CDD505-2E9C-101B-9397-08002B2CF9AE}" pid="5" name="Order">
    <vt:r8>117200</vt:r8>
  </property>
</Properties>
</file>