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4C" w:rsidRDefault="00990D4C" w:rsidP="00990D4C">
      <w:pPr>
        <w:pStyle w:val="Heading3"/>
      </w:pPr>
      <w:bookmarkStart w:id="0" w:name="_Toc304150987"/>
      <w:bookmarkStart w:id="1" w:name="_Toc339533254"/>
      <w:bookmarkStart w:id="2" w:name="_Toc525210966"/>
      <w:r w:rsidRPr="00D87C78">
        <w:rPr>
          <w:noProof/>
        </w:rPr>
        <w:drawing>
          <wp:anchor distT="0" distB="0" distL="114300" distR="114300" simplePos="0" relativeHeight="251659264" behindDoc="0" locked="0" layoutInCell="1" allowOverlap="1" wp14:anchorId="559526FD" wp14:editId="5605AAED">
            <wp:simplePos x="0" y="0"/>
            <wp:positionH relativeFrom="margin">
              <wp:posOffset>30563</wp:posOffset>
            </wp:positionH>
            <wp:positionV relativeFrom="paragraph">
              <wp:posOffset>166</wp:posOffset>
            </wp:positionV>
            <wp:extent cx="949960" cy="469900"/>
            <wp:effectExtent l="0" t="0" r="2540" b="6350"/>
            <wp:wrapSquare wrapText="bothSides"/>
            <wp:docPr id="12" name="Picture 12" descr="C:\Users\edstssb1\AppData\Local\Microsoft\Windows\Temporary Internet Files\Content.Outlook\RVNCQLEH\BUL_LOGO_POS_RGB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stssb1\AppData\Local\Microsoft\Windows\Temporary Internet Files\Content.Outlook\RVNCQLEH\BUL_LOGO_POS_RGB_MO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:rsidR="00990D4C" w:rsidRDefault="00990D4C" w:rsidP="00990D4C">
      <w:pPr>
        <w:pStyle w:val="Heading3"/>
      </w:pPr>
    </w:p>
    <w:p w:rsidR="00990D4C" w:rsidRDefault="00990D4C" w:rsidP="00990D4C">
      <w:pPr>
        <w:pStyle w:val="Heading3"/>
      </w:pPr>
    </w:p>
    <w:p w:rsidR="00990D4C" w:rsidRPr="00D87C78" w:rsidRDefault="00990D4C" w:rsidP="00990D4C">
      <w:pPr>
        <w:pStyle w:val="Heading3"/>
      </w:pPr>
      <w:bookmarkStart w:id="3" w:name="_GoBack"/>
      <w:bookmarkEnd w:id="3"/>
      <w:r>
        <w:t>Lesson Plan</w:t>
      </w:r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1"/>
        <w:gridCol w:w="2505"/>
        <w:gridCol w:w="2244"/>
        <w:gridCol w:w="323"/>
        <w:gridCol w:w="2564"/>
        <w:gridCol w:w="2004"/>
        <w:gridCol w:w="1536"/>
        <w:gridCol w:w="1591"/>
      </w:tblGrid>
      <w:tr w:rsidR="00990D4C" w:rsidRPr="00D87C78" w:rsidTr="00B57980">
        <w:trPr>
          <w:trHeight w:val="626"/>
        </w:trPr>
        <w:tc>
          <w:tcPr>
            <w:tcW w:w="5000" w:type="pct"/>
            <w:gridSpan w:val="8"/>
          </w:tcPr>
          <w:p w:rsidR="00990D4C" w:rsidRPr="00D87C78" w:rsidRDefault="00990D4C" w:rsidP="00B57980">
            <w:pPr>
              <w:jc w:val="left"/>
            </w:pPr>
            <w:r w:rsidRPr="00D87C78">
              <w:t>Professional Learning Foci (to be taken from previous lesson evaluations and/or the current WPLR):</w:t>
            </w:r>
          </w:p>
        </w:tc>
      </w:tr>
      <w:tr w:rsidR="00990D4C" w:rsidRPr="00D87C78" w:rsidTr="00B57980">
        <w:trPr>
          <w:trHeight w:val="626"/>
        </w:trPr>
        <w:tc>
          <w:tcPr>
            <w:tcW w:w="852" w:type="pct"/>
            <w:vMerge w:val="restart"/>
          </w:tcPr>
          <w:p w:rsidR="00990D4C" w:rsidRPr="00D87C78" w:rsidRDefault="00990D4C" w:rsidP="00B57980">
            <w:pPr>
              <w:jc w:val="left"/>
            </w:pPr>
            <w:r w:rsidRPr="00D87C78">
              <w:t>National Curriculum reference (P of S, S of W)</w:t>
            </w:r>
          </w:p>
        </w:tc>
        <w:tc>
          <w:tcPr>
            <w:tcW w:w="1543" w:type="pct"/>
            <w:gridSpan w:val="2"/>
            <w:vMerge w:val="restart"/>
          </w:tcPr>
          <w:p w:rsidR="00990D4C" w:rsidRPr="00D87C78" w:rsidRDefault="00990D4C" w:rsidP="00B57980">
            <w:pPr>
              <w:jc w:val="left"/>
            </w:pPr>
            <w:r w:rsidRPr="00D87C78">
              <w:t>Intended learning outcomes (</w:t>
            </w:r>
            <w:r>
              <w:t>ILOs</w:t>
            </w:r>
            <w:r w:rsidRPr="00D87C78">
              <w:t>):</w:t>
            </w:r>
          </w:p>
        </w:tc>
        <w:tc>
          <w:tcPr>
            <w:tcW w:w="1589" w:type="pct"/>
            <w:gridSpan w:val="3"/>
            <w:vMerge w:val="restart"/>
          </w:tcPr>
          <w:p w:rsidR="00990D4C" w:rsidRPr="00D87C78" w:rsidRDefault="00990D4C" w:rsidP="00B57980">
            <w:pPr>
              <w:jc w:val="left"/>
            </w:pPr>
            <w:r w:rsidRPr="00D87C78">
              <w:t>Related success criteria:</w:t>
            </w:r>
          </w:p>
          <w:p w:rsidR="00990D4C" w:rsidRPr="00D87C78" w:rsidRDefault="00990D4C" w:rsidP="00B57980">
            <w:pPr>
              <w:jc w:val="left"/>
            </w:pPr>
          </w:p>
        </w:tc>
        <w:tc>
          <w:tcPr>
            <w:tcW w:w="499" w:type="pct"/>
          </w:tcPr>
          <w:p w:rsidR="00990D4C" w:rsidRPr="00D87C78" w:rsidRDefault="00990D4C" w:rsidP="00B57980">
            <w:pPr>
              <w:jc w:val="left"/>
            </w:pPr>
            <w:r w:rsidRPr="00D87C78">
              <w:t>Class/Year group:</w:t>
            </w:r>
          </w:p>
          <w:p w:rsidR="00990D4C" w:rsidRPr="00D87C78" w:rsidRDefault="00990D4C" w:rsidP="00B57980">
            <w:pPr>
              <w:jc w:val="left"/>
            </w:pPr>
          </w:p>
        </w:tc>
        <w:tc>
          <w:tcPr>
            <w:tcW w:w="517" w:type="pct"/>
          </w:tcPr>
          <w:p w:rsidR="00990D4C" w:rsidRPr="00D87C78" w:rsidRDefault="00990D4C" w:rsidP="00B57980">
            <w:pPr>
              <w:jc w:val="left"/>
            </w:pPr>
            <w:r w:rsidRPr="00D87C78">
              <w:t>Date:</w:t>
            </w: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  <w:r w:rsidRPr="00D87C78">
              <w:t>Time:</w:t>
            </w:r>
          </w:p>
        </w:tc>
      </w:tr>
      <w:tr w:rsidR="00990D4C" w:rsidRPr="00D87C78" w:rsidTr="00B57980">
        <w:tc>
          <w:tcPr>
            <w:tcW w:w="852" w:type="pct"/>
            <w:vMerge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543" w:type="pct"/>
            <w:gridSpan w:val="2"/>
            <w:vMerge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589" w:type="pct"/>
            <w:gridSpan w:val="3"/>
            <w:vMerge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499" w:type="pct"/>
          </w:tcPr>
          <w:p w:rsidR="00990D4C" w:rsidRPr="00D87C78" w:rsidRDefault="00990D4C" w:rsidP="00B57980">
            <w:pPr>
              <w:jc w:val="left"/>
            </w:pPr>
            <w:r w:rsidRPr="00D87C78">
              <w:t>Subject:</w:t>
            </w:r>
          </w:p>
          <w:p w:rsidR="00990D4C" w:rsidRPr="00D87C78" w:rsidRDefault="00990D4C" w:rsidP="00B57980">
            <w:pPr>
              <w:jc w:val="left"/>
            </w:pPr>
          </w:p>
        </w:tc>
        <w:tc>
          <w:tcPr>
            <w:tcW w:w="517" w:type="pct"/>
          </w:tcPr>
          <w:p w:rsidR="00990D4C" w:rsidRPr="00D87C78" w:rsidRDefault="00990D4C" w:rsidP="00B57980">
            <w:pPr>
              <w:jc w:val="left"/>
            </w:pPr>
            <w:r w:rsidRPr="00D87C78">
              <w:t xml:space="preserve">Length: </w:t>
            </w:r>
          </w:p>
        </w:tc>
      </w:tr>
      <w:tr w:rsidR="00990D4C" w:rsidRPr="00D87C78" w:rsidTr="00B57980">
        <w:tc>
          <w:tcPr>
            <w:tcW w:w="1666" w:type="pct"/>
            <w:gridSpan w:val="2"/>
          </w:tcPr>
          <w:p w:rsidR="00990D4C" w:rsidRPr="00D87C78" w:rsidRDefault="00990D4C" w:rsidP="00B57980">
            <w:pPr>
              <w:jc w:val="left"/>
            </w:pPr>
            <w:r w:rsidRPr="00D87C78">
              <w:t>Resources/ICT/Health and Safety including risk assessment where needed:</w:t>
            </w: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</w:tc>
        <w:tc>
          <w:tcPr>
            <w:tcW w:w="1667" w:type="pct"/>
            <w:gridSpan w:val="3"/>
          </w:tcPr>
          <w:p w:rsidR="00990D4C" w:rsidRPr="00D87C78" w:rsidRDefault="00990D4C" w:rsidP="00B57980">
            <w:pPr>
              <w:jc w:val="left"/>
            </w:pPr>
            <w:r w:rsidRPr="00D87C78">
              <w:t>Opportunities for cross curricular links/lit/</w:t>
            </w:r>
            <w:proofErr w:type="spellStart"/>
            <w:r w:rsidRPr="00D87C78">
              <w:t>num</w:t>
            </w:r>
            <w:proofErr w:type="spellEnd"/>
            <w:r w:rsidRPr="00D87C78">
              <w:t xml:space="preserve">: </w:t>
            </w:r>
          </w:p>
          <w:p w:rsidR="00990D4C" w:rsidRPr="00D87C78" w:rsidRDefault="00990D4C" w:rsidP="00B57980">
            <w:pPr>
              <w:jc w:val="left"/>
            </w:pPr>
          </w:p>
        </w:tc>
        <w:tc>
          <w:tcPr>
            <w:tcW w:w="1667" w:type="pct"/>
            <w:gridSpan w:val="3"/>
          </w:tcPr>
          <w:p w:rsidR="00990D4C" w:rsidRPr="00D87C78" w:rsidRDefault="00990D4C" w:rsidP="00B57980">
            <w:pPr>
              <w:jc w:val="left"/>
            </w:pPr>
            <w:r w:rsidRPr="00D87C78">
              <w:t>Behaviour for learning strategies:</w:t>
            </w:r>
          </w:p>
        </w:tc>
      </w:tr>
      <w:tr w:rsidR="00990D4C" w:rsidRPr="00D87C78" w:rsidTr="00B57980">
        <w:tc>
          <w:tcPr>
            <w:tcW w:w="5000" w:type="pct"/>
            <w:gridSpan w:val="8"/>
          </w:tcPr>
          <w:p w:rsidR="00990D4C" w:rsidRPr="00D87C78" w:rsidRDefault="00990D4C" w:rsidP="00B57980">
            <w:pPr>
              <w:jc w:val="left"/>
            </w:pPr>
            <w:r w:rsidRPr="00D87C78">
              <w:t>Pupils’ prior knowledge and learning:</w:t>
            </w:r>
          </w:p>
          <w:p w:rsidR="00990D4C" w:rsidRPr="00D87C78" w:rsidRDefault="00990D4C" w:rsidP="00B57980">
            <w:pPr>
              <w:jc w:val="left"/>
            </w:pPr>
          </w:p>
        </w:tc>
      </w:tr>
      <w:tr w:rsidR="00990D4C" w:rsidRPr="00D87C78" w:rsidTr="00B57980">
        <w:trPr>
          <w:trHeight w:val="749"/>
        </w:trPr>
        <w:tc>
          <w:tcPr>
            <w:tcW w:w="5000" w:type="pct"/>
            <w:gridSpan w:val="8"/>
          </w:tcPr>
          <w:p w:rsidR="00990D4C" w:rsidRPr="00D87C78" w:rsidRDefault="00990D4C" w:rsidP="00B57980">
            <w:pPr>
              <w:jc w:val="left"/>
            </w:pPr>
            <w:r w:rsidRPr="00D87C78">
              <w:t xml:space="preserve">Action points from previous lesson evaluation (including consideration for specific children: i.e. higher </w:t>
            </w:r>
            <w:proofErr w:type="spellStart"/>
            <w:r w:rsidRPr="00D87C78">
              <w:t>attainers</w:t>
            </w:r>
            <w:proofErr w:type="spellEnd"/>
            <w:r w:rsidRPr="00D87C78">
              <w:t xml:space="preserve">, pupils with SEND, bilingual learners and disabilities):        </w:t>
            </w:r>
          </w:p>
          <w:p w:rsidR="00990D4C" w:rsidRPr="00D87C78" w:rsidRDefault="00990D4C" w:rsidP="00B57980">
            <w:pPr>
              <w:jc w:val="left"/>
            </w:pPr>
          </w:p>
        </w:tc>
      </w:tr>
      <w:tr w:rsidR="00990D4C" w:rsidRPr="00D87C78" w:rsidTr="00B57980">
        <w:tc>
          <w:tcPr>
            <w:tcW w:w="2500" w:type="pct"/>
            <w:gridSpan w:val="4"/>
          </w:tcPr>
          <w:p w:rsidR="00990D4C" w:rsidRPr="00D87C78" w:rsidRDefault="00990D4C" w:rsidP="00B57980">
            <w:pPr>
              <w:jc w:val="left"/>
            </w:pPr>
            <w:r w:rsidRPr="00D87C78">
              <w:t>Subject specific vocabulary:</w:t>
            </w:r>
          </w:p>
          <w:p w:rsidR="00990D4C" w:rsidRPr="00D87C78" w:rsidRDefault="00990D4C" w:rsidP="00B57980">
            <w:pPr>
              <w:jc w:val="left"/>
            </w:pPr>
          </w:p>
        </w:tc>
        <w:tc>
          <w:tcPr>
            <w:tcW w:w="2500" w:type="pct"/>
            <w:gridSpan w:val="4"/>
          </w:tcPr>
          <w:p w:rsidR="00990D4C" w:rsidRPr="00D87C78" w:rsidRDefault="00990D4C" w:rsidP="00B57980">
            <w:pPr>
              <w:jc w:val="left"/>
            </w:pPr>
            <w:r w:rsidRPr="00D87C78">
              <w:t>Possible misconceptions:</w:t>
            </w:r>
          </w:p>
        </w:tc>
      </w:tr>
    </w:tbl>
    <w:p w:rsidR="00990D4C" w:rsidRPr="00D87C78" w:rsidRDefault="00990D4C" w:rsidP="00990D4C">
      <w:pPr>
        <w:jc w:val="left"/>
      </w:pPr>
    </w:p>
    <w:p w:rsidR="00990D4C" w:rsidRPr="00D87C78" w:rsidRDefault="00990D4C" w:rsidP="00990D4C">
      <w:pPr>
        <w:pStyle w:val="Heading4"/>
      </w:pPr>
      <w:r>
        <w:t>Lesson Progression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1"/>
        <w:gridCol w:w="2890"/>
        <w:gridCol w:w="3875"/>
        <w:gridCol w:w="2468"/>
        <w:gridCol w:w="5004"/>
      </w:tblGrid>
      <w:tr w:rsidR="00990D4C" w:rsidRPr="00D87C78" w:rsidTr="00B57980">
        <w:trPr>
          <w:trHeight w:val="903"/>
        </w:trPr>
        <w:tc>
          <w:tcPr>
            <w:tcW w:w="374" w:type="pct"/>
          </w:tcPr>
          <w:p w:rsidR="00990D4C" w:rsidRPr="00D87C78" w:rsidRDefault="00990D4C" w:rsidP="00B57980">
            <w:pPr>
              <w:jc w:val="left"/>
            </w:pPr>
            <w:r w:rsidRPr="00D87C78">
              <w:t>Approx. timings</w:t>
            </w: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</w:tc>
        <w:tc>
          <w:tcPr>
            <w:tcW w:w="939" w:type="pct"/>
          </w:tcPr>
          <w:p w:rsidR="00990D4C" w:rsidRPr="00D87C78" w:rsidRDefault="00990D4C" w:rsidP="00B57980">
            <w:pPr>
              <w:jc w:val="left"/>
            </w:pPr>
            <w:r w:rsidRPr="00D87C78">
              <w:t>Intended Learning outcomes</w:t>
            </w:r>
          </w:p>
          <w:p w:rsidR="00990D4C" w:rsidRPr="00D87C78" w:rsidRDefault="00990D4C" w:rsidP="00B57980">
            <w:pPr>
              <w:jc w:val="left"/>
            </w:pPr>
            <w:r w:rsidRPr="00D87C78">
              <w:t>(What do I want the pupils to learn?)</w:t>
            </w:r>
          </w:p>
        </w:tc>
        <w:tc>
          <w:tcPr>
            <w:tcW w:w="1259" w:type="pct"/>
          </w:tcPr>
          <w:p w:rsidR="00990D4C" w:rsidRPr="00D87C78" w:rsidRDefault="00990D4C" w:rsidP="00B57980">
            <w:pPr>
              <w:jc w:val="left"/>
            </w:pPr>
            <w:r w:rsidRPr="00D87C78">
              <w:t>Main teaching, activities, organisation, and homework</w:t>
            </w:r>
          </w:p>
          <w:p w:rsidR="00990D4C" w:rsidRPr="00D87C78" w:rsidRDefault="00990D4C" w:rsidP="00B57980">
            <w:pPr>
              <w:jc w:val="left"/>
            </w:pPr>
            <w:r w:rsidRPr="00D87C78">
              <w:t>(How do I want all the pupils to learn?)</w:t>
            </w:r>
          </w:p>
          <w:p w:rsidR="00990D4C" w:rsidRPr="00D87C78" w:rsidRDefault="00990D4C" w:rsidP="00B57980">
            <w:pPr>
              <w:jc w:val="left"/>
            </w:pPr>
          </w:p>
        </w:tc>
        <w:tc>
          <w:tcPr>
            <w:tcW w:w="802" w:type="pct"/>
          </w:tcPr>
          <w:p w:rsidR="00990D4C" w:rsidRPr="00D87C78" w:rsidRDefault="00990D4C" w:rsidP="00B57980">
            <w:pPr>
              <w:jc w:val="left"/>
            </w:pPr>
            <w:r w:rsidRPr="00D87C78">
              <w:t>Differentiation</w:t>
            </w:r>
          </w:p>
          <w:p w:rsidR="00990D4C" w:rsidRPr="00D87C78" w:rsidRDefault="00990D4C" w:rsidP="00B57980">
            <w:pPr>
              <w:jc w:val="left"/>
            </w:pPr>
            <w:r w:rsidRPr="00D87C78">
              <w:t>(How will I ensure specific groups of pupils will access the learning? To include additional adult support)</w:t>
            </w:r>
          </w:p>
        </w:tc>
        <w:tc>
          <w:tcPr>
            <w:tcW w:w="1626" w:type="pct"/>
          </w:tcPr>
          <w:p w:rsidR="00990D4C" w:rsidRPr="00D87C78" w:rsidRDefault="00990D4C" w:rsidP="00B57980">
            <w:pPr>
              <w:jc w:val="left"/>
            </w:pPr>
            <w:r w:rsidRPr="00D87C78">
              <w:t>Assessment opportunities including key questions</w:t>
            </w:r>
          </w:p>
          <w:p w:rsidR="00990D4C" w:rsidRPr="00D87C78" w:rsidRDefault="00990D4C" w:rsidP="00B57980">
            <w:pPr>
              <w:jc w:val="left"/>
            </w:pPr>
            <w:r w:rsidRPr="00D87C78">
              <w:t>(How will I/the children know what has been learnt? Refer to whole class, individuals and an identified focus group here - who, what and how?)</w:t>
            </w:r>
          </w:p>
        </w:tc>
      </w:tr>
      <w:tr w:rsidR="00990D4C" w:rsidRPr="00D87C78" w:rsidTr="00B57980">
        <w:trPr>
          <w:trHeight w:val="274"/>
        </w:trPr>
        <w:tc>
          <w:tcPr>
            <w:tcW w:w="374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93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25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802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626" w:type="pct"/>
          </w:tcPr>
          <w:p w:rsidR="00990D4C" w:rsidRPr="00D87C78" w:rsidRDefault="00990D4C" w:rsidP="00B57980">
            <w:pPr>
              <w:jc w:val="left"/>
            </w:pPr>
          </w:p>
        </w:tc>
      </w:tr>
      <w:tr w:rsidR="00990D4C" w:rsidRPr="00D87C78" w:rsidTr="00B57980">
        <w:tc>
          <w:tcPr>
            <w:tcW w:w="374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93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25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802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626" w:type="pct"/>
          </w:tcPr>
          <w:p w:rsidR="00990D4C" w:rsidRPr="00D87C78" w:rsidRDefault="00990D4C" w:rsidP="00B57980">
            <w:pPr>
              <w:jc w:val="left"/>
            </w:pPr>
          </w:p>
        </w:tc>
      </w:tr>
      <w:tr w:rsidR="00990D4C" w:rsidRPr="00D87C78" w:rsidTr="00B57980">
        <w:tc>
          <w:tcPr>
            <w:tcW w:w="374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93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25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802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626" w:type="pct"/>
          </w:tcPr>
          <w:p w:rsidR="00990D4C" w:rsidRPr="00D87C78" w:rsidRDefault="00990D4C" w:rsidP="00B57980">
            <w:pPr>
              <w:jc w:val="left"/>
            </w:pPr>
          </w:p>
        </w:tc>
      </w:tr>
      <w:tr w:rsidR="00990D4C" w:rsidRPr="00D87C78" w:rsidTr="00B57980">
        <w:tc>
          <w:tcPr>
            <w:tcW w:w="374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93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25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802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626" w:type="pct"/>
          </w:tcPr>
          <w:p w:rsidR="00990D4C" w:rsidRPr="00D87C78" w:rsidRDefault="00990D4C" w:rsidP="00B57980">
            <w:pPr>
              <w:jc w:val="left"/>
            </w:pPr>
          </w:p>
        </w:tc>
      </w:tr>
      <w:tr w:rsidR="00990D4C" w:rsidRPr="00D87C78" w:rsidTr="00B57980">
        <w:tc>
          <w:tcPr>
            <w:tcW w:w="374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93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25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802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626" w:type="pct"/>
          </w:tcPr>
          <w:p w:rsidR="00990D4C" w:rsidRPr="00D87C78" w:rsidRDefault="00990D4C" w:rsidP="00B57980">
            <w:pPr>
              <w:jc w:val="left"/>
            </w:pPr>
          </w:p>
        </w:tc>
      </w:tr>
      <w:tr w:rsidR="00990D4C" w:rsidRPr="00D87C78" w:rsidTr="00B57980">
        <w:tc>
          <w:tcPr>
            <w:tcW w:w="374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93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25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802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626" w:type="pct"/>
          </w:tcPr>
          <w:p w:rsidR="00990D4C" w:rsidRPr="00D87C78" w:rsidRDefault="00990D4C" w:rsidP="00B57980">
            <w:pPr>
              <w:jc w:val="left"/>
            </w:pPr>
          </w:p>
        </w:tc>
      </w:tr>
      <w:tr w:rsidR="00990D4C" w:rsidRPr="00D87C78" w:rsidTr="00B57980">
        <w:tc>
          <w:tcPr>
            <w:tcW w:w="374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93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25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802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626" w:type="pct"/>
          </w:tcPr>
          <w:p w:rsidR="00990D4C" w:rsidRPr="00D87C78" w:rsidRDefault="00990D4C" w:rsidP="00B57980">
            <w:pPr>
              <w:jc w:val="left"/>
            </w:pPr>
          </w:p>
        </w:tc>
      </w:tr>
      <w:tr w:rsidR="00990D4C" w:rsidRPr="00D87C78" w:rsidTr="00B57980">
        <w:tc>
          <w:tcPr>
            <w:tcW w:w="374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93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25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802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626" w:type="pct"/>
          </w:tcPr>
          <w:p w:rsidR="00990D4C" w:rsidRPr="00D87C78" w:rsidRDefault="00990D4C" w:rsidP="00B57980">
            <w:pPr>
              <w:jc w:val="left"/>
            </w:pPr>
          </w:p>
        </w:tc>
      </w:tr>
      <w:tr w:rsidR="00990D4C" w:rsidRPr="00D87C78" w:rsidTr="00B57980">
        <w:tc>
          <w:tcPr>
            <w:tcW w:w="374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93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259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802" w:type="pct"/>
          </w:tcPr>
          <w:p w:rsidR="00990D4C" w:rsidRPr="00D87C78" w:rsidRDefault="00990D4C" w:rsidP="00B57980">
            <w:pPr>
              <w:jc w:val="left"/>
            </w:pPr>
          </w:p>
        </w:tc>
        <w:tc>
          <w:tcPr>
            <w:tcW w:w="1626" w:type="pct"/>
          </w:tcPr>
          <w:p w:rsidR="00990D4C" w:rsidRPr="00D87C78" w:rsidRDefault="00990D4C" w:rsidP="00B57980">
            <w:pPr>
              <w:jc w:val="left"/>
            </w:pPr>
          </w:p>
        </w:tc>
      </w:tr>
    </w:tbl>
    <w:p w:rsidR="00990D4C" w:rsidRPr="00D87C78" w:rsidRDefault="00990D4C" w:rsidP="00990D4C">
      <w:pPr>
        <w:jc w:val="left"/>
      </w:pPr>
    </w:p>
    <w:p w:rsidR="00990D4C" w:rsidRPr="00D87C78" w:rsidRDefault="00990D4C" w:rsidP="00990D4C">
      <w:pPr>
        <w:jc w:val="left"/>
      </w:pPr>
      <w:r w:rsidRPr="002705CA">
        <w:rPr>
          <w:rStyle w:val="Heading4Char"/>
        </w:rPr>
        <w:t xml:space="preserve">Lesson Evaluation </w:t>
      </w:r>
      <w:r>
        <w:rPr>
          <w:rStyle w:val="Heading4Char"/>
        </w:rPr>
        <w:t>of</w:t>
      </w:r>
      <w:r w:rsidRPr="002705CA">
        <w:rPr>
          <w:rStyle w:val="Heading4Char"/>
        </w:rPr>
        <w:t xml:space="preserve"> the Class against the Intended Learning Outcomes</w:t>
      </w:r>
      <w:r>
        <w:t xml:space="preserve"> (</w:t>
      </w:r>
      <w:r w:rsidRPr="00D87C78">
        <w:t>to be completed after the lesson):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990D4C" w:rsidRPr="00D87C78" w:rsidTr="00B57980">
        <w:trPr>
          <w:trHeight w:val="3250"/>
        </w:trPr>
        <w:tc>
          <w:tcPr>
            <w:tcW w:w="5000" w:type="pct"/>
          </w:tcPr>
          <w:p w:rsidR="00990D4C" w:rsidRPr="00D87C78" w:rsidRDefault="00990D4C" w:rsidP="00B57980">
            <w:pPr>
              <w:jc w:val="left"/>
            </w:pPr>
            <w:r w:rsidRPr="00D87C78">
              <w:t>Whole class:</w:t>
            </w: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  <w:r w:rsidRPr="00D87C78">
              <w:t>Individual pupils:</w:t>
            </w: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  <w:p w:rsidR="00990D4C" w:rsidRDefault="00990D4C" w:rsidP="00B57980">
            <w:pPr>
              <w:jc w:val="left"/>
            </w:pPr>
            <w:r w:rsidRPr="00D87C78">
              <w:t>Action points for learning for the subsequent lesson:</w:t>
            </w:r>
          </w:p>
          <w:p w:rsidR="00990D4C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</w:tc>
      </w:tr>
    </w:tbl>
    <w:p w:rsidR="00990D4C" w:rsidRPr="00D87C78" w:rsidRDefault="00990D4C" w:rsidP="00990D4C">
      <w:pPr>
        <w:jc w:val="left"/>
      </w:pPr>
    </w:p>
    <w:p w:rsidR="00990D4C" w:rsidRPr="00D87C78" w:rsidRDefault="00990D4C" w:rsidP="00990D4C">
      <w:pPr>
        <w:pStyle w:val="Heading4"/>
      </w:pPr>
      <w:r w:rsidRPr="00D87C78">
        <w:t>Lesson evaluation in relation to your current Professional Learning Foci (Student Teacher):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990D4C" w:rsidRPr="00D87C78" w:rsidTr="00B57980">
        <w:tc>
          <w:tcPr>
            <w:tcW w:w="5000" w:type="pct"/>
          </w:tcPr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  <w:p w:rsidR="00990D4C" w:rsidRPr="00D87C78" w:rsidRDefault="00990D4C" w:rsidP="00B57980">
            <w:pPr>
              <w:jc w:val="left"/>
            </w:pPr>
          </w:p>
        </w:tc>
      </w:tr>
    </w:tbl>
    <w:p w:rsidR="00F43761" w:rsidRDefault="00943F3D"/>
    <w:sectPr w:rsidR="00F43761" w:rsidSect="00990D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4C"/>
    <w:rsid w:val="00114FB9"/>
    <w:rsid w:val="00970AD5"/>
    <w:rsid w:val="00990D4C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E3A0"/>
  <w15:chartTrackingRefBased/>
  <w15:docId w15:val="{1F12FF25-35B1-4106-85B8-DC43FD5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4C"/>
    <w:pPr>
      <w:spacing w:after="0" w:line="240" w:lineRule="auto"/>
      <w:contextualSpacing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D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990D4C"/>
    <w:pPr>
      <w:keepNext w:val="0"/>
      <w:keepLines w:val="0"/>
      <w:spacing w:before="0" w:after="120"/>
      <w:outlineLvl w:val="2"/>
    </w:pPr>
    <w:rPr>
      <w:rFonts w:ascii="Arial" w:eastAsiaTheme="minorEastAsia" w:hAnsi="Arial" w:cs="Arial"/>
      <w:b/>
      <w:color w:val="auto"/>
      <w:sz w:val="24"/>
      <w:szCs w:val="24"/>
    </w:rPr>
  </w:style>
  <w:style w:type="paragraph" w:styleId="Heading4">
    <w:name w:val="heading 4"/>
    <w:basedOn w:val="Heading5"/>
    <w:next w:val="Normal"/>
    <w:link w:val="Heading4Char"/>
    <w:unhideWhenUsed/>
    <w:qFormat/>
    <w:rsid w:val="00990D4C"/>
    <w:pPr>
      <w:keepNext w:val="0"/>
      <w:keepLines w:val="0"/>
      <w:spacing w:before="0"/>
      <w:jc w:val="left"/>
      <w:outlineLvl w:val="3"/>
    </w:pPr>
    <w:rPr>
      <w:rFonts w:ascii="Arial" w:eastAsiaTheme="minorEastAsia" w:hAnsi="Arial" w:cs="Arial"/>
      <w:b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D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0D4C"/>
    <w:rPr>
      <w:rFonts w:ascii="Arial" w:eastAsiaTheme="minorEastAsia" w:hAnsi="Arial" w:cs="Arial"/>
      <w:b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990D4C"/>
    <w:rPr>
      <w:rFonts w:ascii="Arial" w:eastAsiaTheme="minorEastAsia" w:hAnsi="Arial" w:cs="Arial"/>
      <w:b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90D4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90D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D4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Babbar</dc:creator>
  <cp:keywords/>
  <dc:description/>
  <cp:lastModifiedBy>Sunita Babbar</cp:lastModifiedBy>
  <cp:revision>2</cp:revision>
  <dcterms:created xsi:type="dcterms:W3CDTF">2018-09-20T16:27:00Z</dcterms:created>
  <dcterms:modified xsi:type="dcterms:W3CDTF">2018-09-20T16:27:00Z</dcterms:modified>
</cp:coreProperties>
</file>