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61" w:rsidRDefault="00701725">
      <w:r>
        <w:rPr>
          <w:noProof/>
          <w:szCs w:val="20"/>
        </w:rPr>
        <w:drawing>
          <wp:anchor distT="0" distB="0" distL="114300" distR="114300" simplePos="0" relativeHeight="251662336" behindDoc="0" locked="0" layoutInCell="1" allowOverlap="1" wp14:anchorId="0B281976" wp14:editId="1C65788B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847725" cy="323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725" w:rsidRDefault="00701725" w:rsidP="00701725">
      <w:pPr>
        <w:pStyle w:val="Heading3"/>
      </w:pPr>
      <w:bookmarkStart w:id="0" w:name="_Toc397433776"/>
      <w:bookmarkStart w:id="1" w:name="_Toc525210978"/>
    </w:p>
    <w:p w:rsidR="00701725" w:rsidRDefault="00701725" w:rsidP="00701725">
      <w:pPr>
        <w:pStyle w:val="Heading3"/>
      </w:pPr>
    </w:p>
    <w:p w:rsidR="00701725" w:rsidRDefault="00701725" w:rsidP="00701725">
      <w:pPr>
        <w:pStyle w:val="Heading3"/>
      </w:pPr>
    </w:p>
    <w:p w:rsidR="00701725" w:rsidRPr="00D87C78" w:rsidRDefault="00701725" w:rsidP="00701725">
      <w:pPr>
        <w:pStyle w:val="Heading3"/>
      </w:pPr>
      <w:r w:rsidRPr="00D87C78">
        <w:t>Weekly Professional Learning Record (WPLR)</w:t>
      </w:r>
      <w:bookmarkEnd w:id="0"/>
      <w:bookmarkEnd w:id="1"/>
    </w:p>
    <w:p w:rsidR="00701725" w:rsidRDefault="00701725" w:rsidP="00701725">
      <w:pPr>
        <w:pStyle w:val="Bold"/>
      </w:pPr>
      <w:r w:rsidRPr="00D87C78">
        <w:t>Section 1: To be completed by Student Teacher prior to weekly meeting with your mentor</w:t>
      </w:r>
    </w:p>
    <w:p w:rsidR="00701725" w:rsidRPr="00D87C78" w:rsidRDefault="00701725" w:rsidP="00701725">
      <w:pPr>
        <w:pStyle w:val="Italics"/>
      </w:pPr>
      <w:r w:rsidRPr="00D87C78">
        <w:t>Expand boxes, as required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101"/>
        <w:gridCol w:w="3260"/>
        <w:gridCol w:w="4095"/>
      </w:tblGrid>
      <w:tr w:rsidR="00701725" w:rsidRPr="00D87C78" w:rsidTr="00B57980">
        <w:tc>
          <w:tcPr>
            <w:tcW w:w="5000" w:type="pct"/>
            <w:gridSpan w:val="3"/>
            <w:shd w:val="pct20" w:color="auto" w:fill="FFFFFF"/>
          </w:tcPr>
          <w:p w:rsidR="00701725" w:rsidRPr="00D87C78" w:rsidRDefault="00701725" w:rsidP="00B57980">
            <w:r w:rsidRPr="00D87C78">
              <w:t>Week beginning:</w:t>
            </w:r>
            <w:r>
              <w:t xml:space="preserve"> </w:t>
            </w:r>
          </w:p>
        </w:tc>
      </w:tr>
      <w:tr w:rsidR="00701725" w:rsidRPr="00D87C78" w:rsidTr="00B57980">
        <w:tc>
          <w:tcPr>
            <w:tcW w:w="1483" w:type="pct"/>
            <w:shd w:val="clear" w:color="auto" w:fill="BFBFBF" w:themeFill="background1" w:themeFillShade="BF"/>
          </w:tcPr>
          <w:p w:rsidR="00701725" w:rsidRPr="00D87C78" w:rsidRDefault="00701725" w:rsidP="00B57980">
            <w:r w:rsidRPr="00D87C78">
              <w:t>Professional learning foci for this week</w:t>
            </w:r>
          </w:p>
          <w:p w:rsidR="00701725" w:rsidRPr="00D87C78" w:rsidRDefault="00701725" w:rsidP="00B57980">
            <w:r w:rsidRPr="00D87C78">
              <w:t>(Refer to most recent assessments: Initial Needs Analysis, interim or end of phase profile</w:t>
            </w:r>
            <w:r>
              <w:t xml:space="preserve"> </w:t>
            </w:r>
            <w:r w:rsidRPr="00D87C78">
              <w:t>or last WPLR)</w:t>
            </w:r>
          </w:p>
        </w:tc>
        <w:tc>
          <w:tcPr>
            <w:tcW w:w="1559" w:type="pct"/>
            <w:shd w:val="clear" w:color="auto" w:fill="auto"/>
          </w:tcPr>
          <w:p w:rsidR="00701725" w:rsidRPr="00D87C78" w:rsidRDefault="00701725" w:rsidP="00B57980">
            <w:r w:rsidRPr="00D87C78">
              <w:t>Reflective comment made in each area to include comments about how this has impacted pupil progress.</w:t>
            </w:r>
          </w:p>
        </w:tc>
        <w:tc>
          <w:tcPr>
            <w:tcW w:w="1958" w:type="pct"/>
            <w:shd w:val="clear" w:color="auto" w:fill="auto"/>
          </w:tcPr>
          <w:p w:rsidR="00701725" w:rsidRPr="00D87C78" w:rsidRDefault="00701725" w:rsidP="00B57980">
            <w:r w:rsidRPr="00D87C78">
              <w:t>Evidence (i.e. pupil books, school experience files, mentor feedback)</w:t>
            </w:r>
          </w:p>
        </w:tc>
      </w:tr>
      <w:tr w:rsidR="00701725" w:rsidRPr="00D87C78" w:rsidTr="00B57980">
        <w:tc>
          <w:tcPr>
            <w:tcW w:w="1483" w:type="pct"/>
            <w:shd w:val="clear" w:color="auto" w:fill="auto"/>
          </w:tcPr>
          <w:p w:rsidR="00701725" w:rsidRPr="00D87C78" w:rsidRDefault="00701725" w:rsidP="00B57980"/>
          <w:p w:rsidR="00701725" w:rsidRPr="00D87C78" w:rsidRDefault="00701725" w:rsidP="00B57980"/>
          <w:p w:rsidR="00701725" w:rsidRPr="00D87C78" w:rsidRDefault="00701725" w:rsidP="00B57980"/>
        </w:tc>
        <w:tc>
          <w:tcPr>
            <w:tcW w:w="1559" w:type="pct"/>
          </w:tcPr>
          <w:p w:rsidR="00701725" w:rsidRPr="00D87C78" w:rsidRDefault="00701725" w:rsidP="00B57980"/>
        </w:tc>
        <w:tc>
          <w:tcPr>
            <w:tcW w:w="1958" w:type="pct"/>
          </w:tcPr>
          <w:p w:rsidR="00701725" w:rsidRPr="00D87C78" w:rsidRDefault="00701725" w:rsidP="00B57980"/>
        </w:tc>
      </w:tr>
      <w:tr w:rsidR="00701725" w:rsidRPr="00D87C78" w:rsidTr="00B57980">
        <w:tc>
          <w:tcPr>
            <w:tcW w:w="1483" w:type="pct"/>
            <w:shd w:val="clear" w:color="auto" w:fill="auto"/>
          </w:tcPr>
          <w:p w:rsidR="00701725" w:rsidRPr="00D87C78" w:rsidRDefault="00701725" w:rsidP="00B57980"/>
          <w:p w:rsidR="00701725" w:rsidRPr="00D87C78" w:rsidRDefault="00701725" w:rsidP="00B57980"/>
          <w:p w:rsidR="00701725" w:rsidRPr="00D87C78" w:rsidRDefault="00701725" w:rsidP="00B57980"/>
        </w:tc>
        <w:tc>
          <w:tcPr>
            <w:tcW w:w="1559" w:type="pct"/>
          </w:tcPr>
          <w:p w:rsidR="00701725" w:rsidRPr="00D87C78" w:rsidRDefault="00701725" w:rsidP="00B57980"/>
        </w:tc>
        <w:tc>
          <w:tcPr>
            <w:tcW w:w="1958" w:type="pct"/>
          </w:tcPr>
          <w:p w:rsidR="00701725" w:rsidRPr="00D87C78" w:rsidRDefault="00701725" w:rsidP="00B57980"/>
        </w:tc>
      </w:tr>
      <w:tr w:rsidR="00701725" w:rsidRPr="00D87C78" w:rsidTr="00B57980">
        <w:tc>
          <w:tcPr>
            <w:tcW w:w="1483" w:type="pct"/>
            <w:shd w:val="clear" w:color="auto" w:fill="auto"/>
          </w:tcPr>
          <w:p w:rsidR="00701725" w:rsidRPr="00D87C78" w:rsidRDefault="00701725" w:rsidP="00B57980"/>
          <w:p w:rsidR="00701725" w:rsidRPr="00D87C78" w:rsidRDefault="00701725" w:rsidP="00B57980"/>
          <w:p w:rsidR="00701725" w:rsidRPr="00D87C78" w:rsidRDefault="00701725" w:rsidP="00B57980"/>
        </w:tc>
        <w:tc>
          <w:tcPr>
            <w:tcW w:w="1559" w:type="pct"/>
          </w:tcPr>
          <w:p w:rsidR="00701725" w:rsidRPr="00D87C78" w:rsidRDefault="00701725" w:rsidP="00B57980"/>
        </w:tc>
        <w:tc>
          <w:tcPr>
            <w:tcW w:w="1958" w:type="pct"/>
          </w:tcPr>
          <w:p w:rsidR="00701725" w:rsidRPr="00D87C78" w:rsidRDefault="00701725" w:rsidP="00B57980"/>
        </w:tc>
      </w:tr>
    </w:tbl>
    <w:p w:rsidR="00701725" w:rsidRPr="00D87C78" w:rsidRDefault="00701725" w:rsidP="0070172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7043"/>
        <w:gridCol w:w="3413"/>
      </w:tblGrid>
      <w:tr w:rsidR="00701725" w:rsidRPr="00D87C78" w:rsidTr="00B57980">
        <w:tc>
          <w:tcPr>
            <w:tcW w:w="5000" w:type="pct"/>
            <w:gridSpan w:val="2"/>
            <w:shd w:val="clear" w:color="auto" w:fill="BFBFBF" w:themeFill="background1" w:themeFillShade="BF"/>
          </w:tcPr>
          <w:p w:rsidR="00701725" w:rsidRPr="00D87C78" w:rsidRDefault="00701725" w:rsidP="00B57980">
            <w:r w:rsidRPr="00D87C78">
              <w:t xml:space="preserve">Brief reflections on other Professional Learning Activities (PLAs) undertaken this week (to include mentor support, subject knowledge development, engagement with other colleagues) </w:t>
            </w:r>
          </w:p>
        </w:tc>
      </w:tr>
      <w:tr w:rsidR="00701725" w:rsidRPr="00D87C78" w:rsidTr="00B57980">
        <w:tc>
          <w:tcPr>
            <w:tcW w:w="3368" w:type="pct"/>
          </w:tcPr>
          <w:p w:rsidR="00701725" w:rsidRPr="00D87C78" w:rsidRDefault="00701725" w:rsidP="00B57980">
            <w:r w:rsidRPr="00D87C78">
              <w:t>Reflective comment</w:t>
            </w:r>
          </w:p>
          <w:p w:rsidR="00701725" w:rsidRPr="00D87C78" w:rsidRDefault="00701725" w:rsidP="00B57980"/>
          <w:p w:rsidR="00701725" w:rsidRPr="00D87C78" w:rsidRDefault="00701725" w:rsidP="00B57980"/>
          <w:p w:rsidR="00701725" w:rsidRPr="00D87C78" w:rsidRDefault="00701725" w:rsidP="00B57980"/>
          <w:p w:rsidR="00701725" w:rsidRPr="00D87C78" w:rsidRDefault="00701725" w:rsidP="00B57980"/>
        </w:tc>
        <w:tc>
          <w:tcPr>
            <w:tcW w:w="1632" w:type="pct"/>
          </w:tcPr>
          <w:p w:rsidR="00701725" w:rsidRPr="00D87C78" w:rsidRDefault="00701725" w:rsidP="00B57980">
            <w:r w:rsidRPr="00D87C78">
              <w:t>Evidence</w:t>
            </w:r>
          </w:p>
          <w:p w:rsidR="00701725" w:rsidRPr="00D87C78" w:rsidRDefault="00701725" w:rsidP="00B57980"/>
          <w:p w:rsidR="00701725" w:rsidRPr="00D87C78" w:rsidRDefault="00701725" w:rsidP="00B57980"/>
        </w:tc>
      </w:tr>
    </w:tbl>
    <w:p w:rsidR="00701725" w:rsidRPr="00D87C78" w:rsidRDefault="00701725" w:rsidP="00701725"/>
    <w:p w:rsidR="00701725" w:rsidRPr="00D87C78" w:rsidRDefault="00701725" w:rsidP="00701725">
      <w:pPr>
        <w:pStyle w:val="Bold"/>
      </w:pPr>
      <w:r w:rsidRPr="00D87C78">
        <w:t>Section 2: Mentor completes this section during or after the meeting.</w:t>
      </w:r>
    </w:p>
    <w:p w:rsidR="00701725" w:rsidRPr="00D87C78" w:rsidRDefault="00701725" w:rsidP="00701725">
      <w:r w:rsidRPr="00D87C78">
        <w:t xml:space="preserve">Mentor confirms the evidence in Section 1 and that the student teacher is making expected progress; if ‘yes’, mentor and student teacher agree new professional learning foci for the following week. </w:t>
      </w:r>
    </w:p>
    <w:tbl>
      <w:tblPr>
        <w:tblW w:w="10763" w:type="dxa"/>
        <w:jc w:val="center"/>
        <w:tblLook w:val="04A0" w:firstRow="1" w:lastRow="0" w:firstColumn="1" w:lastColumn="0" w:noHBand="0" w:noVBand="1"/>
      </w:tblPr>
      <w:tblGrid>
        <w:gridCol w:w="10763"/>
      </w:tblGrid>
      <w:tr w:rsidR="00701725" w:rsidRPr="00D87C78" w:rsidTr="00B57980">
        <w:trPr>
          <w:trHeight w:val="993"/>
          <w:jc w:val="center"/>
        </w:trPr>
        <w:tc>
          <w:tcPr>
            <w:tcW w:w="10763" w:type="dxa"/>
          </w:tcPr>
          <w:p w:rsidR="00701725" w:rsidRPr="00D87C78" w:rsidRDefault="00701725" w:rsidP="00B57980">
            <w:r w:rsidRPr="00D87C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C55EA2" wp14:editId="2CCC3C34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50800</wp:posOffset>
                      </wp:positionV>
                      <wp:extent cx="215900" cy="19685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27043" id="Rectangle 7" o:spid="_x0000_s1026" style="position:absolute;margin-left:205pt;margin-top:4pt;width:17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6aagIAANEEAAAOAAAAZHJzL2Uyb0RvYy54bWysVE1v2zAMvQ/YfxB0Xx0HST+COkXWIMOA&#10;oi3aDj0zsmQb0NcoJU7360fJbht0Ow3LQSFF6lF8evTl1cFotpcYOmcrXp5MOJNWuLqzTcV/PG2+&#10;nHMWItgatLOy4i8y8Kvl50+XvV/IqWudriUyArFh0fuKtzH6RVEE0UoD4cR5aSmoHBqI5GJT1Ag9&#10;oRtdTCeT06J3WHt0QoZAu+shyJcZXykp4p1SQUamK053i3nFvG7TWiwvYdEg+LYT4zXgH25hoLNU&#10;9A1qDRHYDrs/oEwn0AWn4olwpnBKdULmHqibcvKhm8cWvMy9EDnBv9EU/h+suN3fI+vqip9xZsHQ&#10;Ez0QaWAbLdlZoqf3YUFZj/4eRy+QmXo9KDTpn7pgh0zpyxul8hCZoM1pOb+YEPGCQuXF6fk8U168&#10;H/YY4jfpDEtGxZGKZyJhfxMiFaTU15RUy7pNp3V+NW1ZTwXms4wPJB6lIVIp46mdYBvOQDekShEx&#10;QwanuzodT0ABm+21RrYHUsZsc15+XQ9JLdRy2J1P6JcooDuM6YN9jJMut4bQDkdyifGItqmOzCIc&#10;e0lcDuwla+vqFyIf3aDK4MWmI7QbCPEekGRIvNFoxTtalHbUrBstzlqHv/62n/JJHRTlrCdZExE/&#10;d4CSM/3dkm4uytkszUF2ZvOzKTl4HNkeR+zOXDvip6Qh9iKbKT/qV1OhM880gatUlUJgBdUeKB+d&#10;6ziMG82wkKtVTiPte4g39tGLBJ54Sjw+HZ4B/aiESBK6da8jAIsPghhyB0msdtGpLqvlnVd6quTQ&#10;3ORHG2c8Deaxn7Pev0TL3wAAAP//AwBQSwMEFAAGAAgAAAAhAG1CRsHeAAAACAEAAA8AAABkcnMv&#10;ZG93bnJldi54bWxMj81OwzAQhO9IvIO1SNyoXWpBE+JU/KjiTOmFmxtvk7TxOsRuGnh6lhOcdlcz&#10;mv2mWE2+EyMOsQ1kYD5TIJCq4FqqDWzf1zdLEDFZcrYLhAa+MMKqvLwobO7Cmd5w3KRacAjF3Bpo&#10;UupzKWPVoLdxFnok1vZh8DbxOdTSDfbM4b6Tt0rdSW9b4g+N7fG5weq4OXkD+7ZdjFv/Ounq4/7w&#10;lGXfn+vwYsz11fT4ACLhlP7M8IvP6FAy0y6cyEXRGdBzxV2SgSUP1rXWvOwMLDIFsizk/wLlDwAA&#10;AP//AwBQSwECLQAUAAYACAAAACEAtoM4kv4AAADhAQAAEwAAAAAAAAAAAAAAAAAAAAAAW0NvbnRl&#10;bnRfVHlwZXNdLnhtbFBLAQItABQABgAIAAAAIQA4/SH/1gAAAJQBAAALAAAAAAAAAAAAAAAAAC8B&#10;AABfcmVscy8ucmVsc1BLAQItABQABgAIAAAAIQDWmm6aagIAANEEAAAOAAAAAAAAAAAAAAAAAC4C&#10;AABkcnMvZTJvRG9jLnhtbFBLAQItABQABgAIAAAAIQBtQkbB3gAAAAgBAAAPAAAAAAAAAAAAAAAA&#10;AMQEAABkcnMvZG93bnJldi54bWxQSwUGAAAAAAQABADzAAAAzwUAAAAA&#10;" filled="f" strokecolor="#385d8a" strokeweight="2pt"/>
                  </w:pict>
                </mc:Fallback>
              </mc:AlternateContent>
            </w:r>
            <w:r w:rsidRPr="00D87C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E5814" wp14:editId="36F5D228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50800</wp:posOffset>
                      </wp:positionV>
                      <wp:extent cx="215900" cy="19685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CD481" id="Rectangle 8" o:spid="_x0000_s1026" style="position:absolute;margin-left:40.5pt;margin-top:4pt;width:17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h1eAIAAEMFAAAOAAAAZHJzL2Uyb0RvYy54bWysVFFP2zAQfp+0/2D5fSSpKIOKFFUgpkmI&#10;IWDi2Th2E8n2eWe3affrd3bSgADtYVofUp/v7jvf5+98frGzhm0Vhg5czaujkjPlJDSdW9f85+P1&#10;l1POQhSuEQacqvleBX6x/PzpvPcLNYMWTKOQEYgLi97XvI3RL4oiyFZZEY7AK0dODWhFJBPXRYOi&#10;J3RrillZnhQ9YOMRpAqBdq8GJ19mfK2VjD+0DioyU3M6W8xfzN/n9C2W52KxRuHbTo7HEP9wCis6&#10;R0UnqCsRBdtg9w7KdhIhgI5HEmwBWndS5R6om6p8081DK7zKvRA5wU80hf8HK2+3d8i6puZ0UU5Y&#10;uqJ7Ik24tVHsNNHT+7CgqAd/h6MVaJl63Wm06Z+6YLtM6X6iVO0ik7Q5q+ZnJREvyVWdnZzOM+XF&#10;S7LHEL8psCwtao5UPBMptjchUkEKPYSkWg6uO2PSfjrXcJK8inujUoBx90pTQ6l2BspSUpcG2VaQ&#10;CISUysVqcLWiUcP2vKRfapfqTRnZyoAJWVPhCXsESDJ9jz3AjPEpVWUlTsnl3w42JE8ZuTK4OCXb&#10;zgF+BGCoq7HyEH8gaaAmsfQMzZ6uG2GYg+DldUe034gQ7wSS8OmmaJjjD/poA33NYVxx1gL+/mg/&#10;xZMeyctZT4NU8/BrI1BxZr47UupZdXycJi8bx/OvMzLwtef5tcdt7CXQNVX0bHiZlyk+msNSI9gn&#10;mvlVqkou4STVrrmMeDAu4zDg9GpItVrlMJo2L+KNe/AygSdWk6wed08C/ai9SKK9hcPQicUbCQ6x&#10;KdPBahNBd1mfL7yOfNOkZuGMr0p6Cl7bOerl7Vv+AQAA//8DAFBLAwQUAAYACAAAACEATtTn/t4A&#10;AAAHAQAADwAAAGRycy9kb3ducmV2LnhtbEyPQWvCQBCF70L/wzJCb7pJi2JjNhILhdJCwVSK3tbs&#10;mIRmZ9Psqum/73iypzfDG958L10NthVn7H3jSEE8jUAglc40VCnYfr5MFiB80GR06wgV/KKHVXY3&#10;SnVi3IU2eC5CJTiEfKIV1CF0iZS+rNFqP3UdEntH11sdeO0raXp94XDbyocomkurG+IPte7wucby&#10;uzhZBV+b2RHX6/lWfuzznzwuXof3t51S9+MhX4IIOITbMVzxGR0yZjq4ExkvWgWLmKsEVparHc94&#10;OCh4fIpAZqn8z5/9AQAA//8DAFBLAQItABQABgAIAAAAIQC2gziS/gAAAOEBAAATAAAAAAAAAAAA&#10;AAAAAAAAAABbQ29udGVudF9UeXBlc10ueG1sUEsBAi0AFAAGAAgAAAAhADj9If/WAAAAlAEAAAsA&#10;AAAAAAAAAAAAAAAALwEAAF9yZWxzLy5yZWxzUEsBAi0AFAAGAAgAAAAhAGuyGHV4AgAAQwUAAA4A&#10;AAAAAAAAAAAAAAAALgIAAGRycy9lMm9Eb2MueG1sUEsBAi0AFAAGAAgAAAAhAE7U5/7eAAAABwEA&#10;AA8AAAAAAAAAAAAAAAAA0gQAAGRycy9kb3ducmV2LnhtbFBLBQYAAAAABAAEAPMAAADdBQAAAAA=&#10;" filled="f" strokecolor="#1f4d78 [1604]" strokeweight="1pt"/>
                  </w:pict>
                </mc:Fallback>
              </mc:AlternateContent>
            </w:r>
            <w:r w:rsidRPr="00D87C78">
              <w:t xml:space="preserve">Yes                                                No    </w:t>
            </w:r>
          </w:p>
          <w:p w:rsidR="00701725" w:rsidRPr="00D87C78" w:rsidRDefault="00701725" w:rsidP="00B57980"/>
          <w:p w:rsidR="00701725" w:rsidRPr="00D87C78" w:rsidRDefault="00701725" w:rsidP="00B57980">
            <w:r w:rsidRPr="00D87C78">
              <w:t xml:space="preserve">If you have ticked no, please provide a comment and contact the link tutor immediately. </w:t>
            </w:r>
          </w:p>
        </w:tc>
      </w:tr>
    </w:tbl>
    <w:tbl>
      <w:tblPr>
        <w:tblpPr w:leftFromText="180" w:rightFromText="180" w:vertAnchor="text" w:horzAnchor="margin" w:tblpY="277"/>
        <w:tblW w:w="516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8849"/>
        <w:gridCol w:w="1950"/>
      </w:tblGrid>
      <w:tr w:rsidR="00701725" w:rsidRPr="00D87C78" w:rsidTr="00B57980">
        <w:trPr>
          <w:trHeight w:val="559"/>
        </w:trPr>
        <w:tc>
          <w:tcPr>
            <w:tcW w:w="4097" w:type="pct"/>
            <w:shd w:val="pct20" w:color="auto" w:fill="FFFFFF"/>
          </w:tcPr>
          <w:p w:rsidR="00701725" w:rsidRPr="00D87C78" w:rsidRDefault="00701725" w:rsidP="00B57980">
            <w:r w:rsidRPr="00D87C78">
              <w:t>Professional learning foci arising from this week’s professional learning and strategies for achieving them; include reference to developing subject knowledge where appropriate.</w:t>
            </w:r>
          </w:p>
        </w:tc>
        <w:tc>
          <w:tcPr>
            <w:tcW w:w="903" w:type="pct"/>
            <w:shd w:val="pct20" w:color="auto" w:fill="FFFFFF"/>
          </w:tcPr>
          <w:p w:rsidR="00701725" w:rsidRPr="00D87C78" w:rsidRDefault="00701725" w:rsidP="00B57980">
            <w:r w:rsidRPr="00D87C78">
              <w:t>Teachers’ Standards Reference</w:t>
            </w:r>
          </w:p>
        </w:tc>
      </w:tr>
      <w:tr w:rsidR="00701725" w:rsidRPr="00D87C78" w:rsidTr="00B57980">
        <w:trPr>
          <w:trHeight w:val="1147"/>
        </w:trPr>
        <w:tc>
          <w:tcPr>
            <w:tcW w:w="4097" w:type="pct"/>
            <w:shd w:val="clear" w:color="auto" w:fill="auto"/>
          </w:tcPr>
          <w:p w:rsidR="00701725" w:rsidRPr="00D87C78" w:rsidRDefault="00701725" w:rsidP="00B57980"/>
          <w:p w:rsidR="00701725" w:rsidRPr="00D87C78" w:rsidRDefault="00701725" w:rsidP="00B57980"/>
          <w:p w:rsidR="00701725" w:rsidRPr="00D87C78" w:rsidRDefault="00701725" w:rsidP="00B57980"/>
          <w:p w:rsidR="00701725" w:rsidRPr="00D87C78" w:rsidRDefault="00701725" w:rsidP="00B57980"/>
        </w:tc>
        <w:tc>
          <w:tcPr>
            <w:tcW w:w="903" w:type="pct"/>
            <w:shd w:val="clear" w:color="auto" w:fill="auto"/>
          </w:tcPr>
          <w:p w:rsidR="00701725" w:rsidRPr="00D87C78" w:rsidRDefault="00701725" w:rsidP="00B57980"/>
        </w:tc>
      </w:tr>
    </w:tbl>
    <w:p w:rsidR="00701725" w:rsidRDefault="00701725" w:rsidP="00701725"/>
    <w:p w:rsidR="00701725" w:rsidRDefault="00701725" w:rsidP="00701725"/>
    <w:tbl>
      <w:tblPr>
        <w:tblpPr w:leftFromText="180" w:rightFromText="180" w:vertAnchor="text" w:horzAnchor="margin" w:tblpY="36"/>
        <w:tblW w:w="516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26"/>
        <w:gridCol w:w="8473"/>
      </w:tblGrid>
      <w:tr w:rsidR="00701725" w:rsidRPr="00D87C78" w:rsidTr="00701725">
        <w:trPr>
          <w:trHeight w:val="552"/>
        </w:trPr>
        <w:tc>
          <w:tcPr>
            <w:tcW w:w="1077" w:type="pct"/>
            <w:shd w:val="pct20" w:color="auto" w:fill="FFFFFF"/>
          </w:tcPr>
          <w:p w:rsidR="00701725" w:rsidRPr="00D87C78" w:rsidRDefault="00701725" w:rsidP="00701725">
            <w:r w:rsidRPr="00D87C78">
              <w:t>Signed by Student Teacher:</w:t>
            </w:r>
          </w:p>
        </w:tc>
        <w:tc>
          <w:tcPr>
            <w:tcW w:w="3923" w:type="pct"/>
          </w:tcPr>
          <w:p w:rsidR="00701725" w:rsidRPr="00D87C78" w:rsidRDefault="00701725" w:rsidP="00701725"/>
        </w:tc>
      </w:tr>
      <w:tr w:rsidR="00701725" w:rsidRPr="00D87C78" w:rsidTr="00701725">
        <w:trPr>
          <w:trHeight w:val="552"/>
        </w:trPr>
        <w:tc>
          <w:tcPr>
            <w:tcW w:w="1077" w:type="pct"/>
            <w:shd w:val="pct20" w:color="auto" w:fill="FFFFFF"/>
          </w:tcPr>
          <w:p w:rsidR="00701725" w:rsidRPr="00D87C78" w:rsidRDefault="00701725" w:rsidP="00701725">
            <w:r w:rsidRPr="00D87C78">
              <w:t>Signed by Mentor:</w:t>
            </w:r>
          </w:p>
        </w:tc>
        <w:tc>
          <w:tcPr>
            <w:tcW w:w="3923" w:type="pct"/>
          </w:tcPr>
          <w:p w:rsidR="00701725" w:rsidRPr="00D87C78" w:rsidRDefault="00701725" w:rsidP="00701725"/>
        </w:tc>
      </w:tr>
    </w:tbl>
    <w:p w:rsidR="00701725" w:rsidRPr="00A65404" w:rsidRDefault="00701725" w:rsidP="00701725">
      <w:pPr>
        <w:sectPr w:rsidR="00701725" w:rsidRPr="00A65404" w:rsidSect="00FF40D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2" w:name="_GoBack"/>
      <w:bookmarkEnd w:id="2"/>
    </w:p>
    <w:p w:rsidR="00701725" w:rsidRDefault="00701725"/>
    <w:sectPr w:rsidR="00701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25"/>
    <w:rsid w:val="00114FB9"/>
    <w:rsid w:val="00701725"/>
    <w:rsid w:val="00970AD5"/>
    <w:rsid w:val="00E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DF77"/>
  <w15:chartTrackingRefBased/>
  <w15:docId w15:val="{B4D54988-B1C8-4083-87BE-2A0762EB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25"/>
    <w:pPr>
      <w:spacing w:after="0" w:line="240" w:lineRule="auto"/>
      <w:contextualSpacing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701725"/>
    <w:pPr>
      <w:keepNext w:val="0"/>
      <w:keepLines w:val="0"/>
      <w:spacing w:before="0" w:after="120"/>
      <w:outlineLvl w:val="2"/>
    </w:pPr>
    <w:rPr>
      <w:rFonts w:ascii="Arial" w:eastAsiaTheme="minorEastAsia" w:hAnsi="Arial" w:cs="Arial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1725"/>
    <w:rPr>
      <w:rFonts w:ascii="Arial" w:eastAsiaTheme="minorEastAsia" w:hAnsi="Arial" w:cs="Arial"/>
      <w:b/>
      <w:sz w:val="24"/>
      <w:szCs w:val="24"/>
      <w:lang w:eastAsia="en-GB"/>
    </w:rPr>
  </w:style>
  <w:style w:type="paragraph" w:customStyle="1" w:styleId="Bold">
    <w:name w:val="Bold"/>
    <w:basedOn w:val="Normal"/>
    <w:link w:val="BoldChar"/>
    <w:qFormat/>
    <w:rsid w:val="00701725"/>
    <w:rPr>
      <w:b/>
    </w:rPr>
  </w:style>
  <w:style w:type="character" w:customStyle="1" w:styleId="BoldChar">
    <w:name w:val="Bold Char"/>
    <w:basedOn w:val="DefaultParagraphFont"/>
    <w:link w:val="Bold"/>
    <w:rsid w:val="00701725"/>
    <w:rPr>
      <w:rFonts w:ascii="Arial" w:eastAsiaTheme="minorEastAsia" w:hAnsi="Arial" w:cs="Arial"/>
      <w:b/>
      <w:sz w:val="24"/>
      <w:szCs w:val="24"/>
      <w:lang w:eastAsia="en-GB"/>
    </w:rPr>
  </w:style>
  <w:style w:type="paragraph" w:customStyle="1" w:styleId="Italics">
    <w:name w:val="Italics"/>
    <w:basedOn w:val="Normal"/>
    <w:link w:val="ItalicsChar"/>
    <w:qFormat/>
    <w:rsid w:val="00701725"/>
    <w:rPr>
      <w:i/>
    </w:rPr>
  </w:style>
  <w:style w:type="character" w:customStyle="1" w:styleId="ItalicsChar">
    <w:name w:val="Italics Char"/>
    <w:basedOn w:val="DefaultParagraphFont"/>
    <w:link w:val="Italics"/>
    <w:rsid w:val="00701725"/>
    <w:rPr>
      <w:rFonts w:ascii="Arial" w:eastAsiaTheme="minorEastAsia" w:hAnsi="Arial" w:cs="Arial"/>
      <w:i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7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Babbar</dc:creator>
  <cp:keywords/>
  <dc:description/>
  <cp:lastModifiedBy>Sunita Babbar</cp:lastModifiedBy>
  <cp:revision>2</cp:revision>
  <dcterms:created xsi:type="dcterms:W3CDTF">2018-09-20T16:59:00Z</dcterms:created>
  <dcterms:modified xsi:type="dcterms:W3CDTF">2018-09-20T16:59:00Z</dcterms:modified>
</cp:coreProperties>
</file>