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29F13FC1" w14:textId="77777777" w:rsidTr="00023E0B">
        <w:trPr>
          <w:cantSplit/>
          <w:trHeight w:val="423"/>
        </w:trPr>
        <w:tc>
          <w:tcPr>
            <w:tcW w:w="630" w:type="dxa"/>
            <w:vAlign w:val="center"/>
          </w:tcPr>
          <w:p w14:paraId="730C16E5" w14:textId="25692141" w:rsidR="002963C3" w:rsidRDefault="002963C3" w:rsidP="00023E0B">
            <w:pPr>
              <w:rPr>
                <w:rFonts w:cs="Arial"/>
                <w:b/>
                <w:bCs/>
                <w:sz w:val="20"/>
              </w:rPr>
            </w:pPr>
          </w:p>
        </w:tc>
        <w:tc>
          <w:tcPr>
            <w:tcW w:w="9810" w:type="dxa"/>
            <w:gridSpan w:val="12"/>
            <w:vAlign w:val="center"/>
          </w:tcPr>
          <w:p w14:paraId="31D7414F" w14:textId="6FE453A0" w:rsidR="002963C3" w:rsidRDefault="002963C3" w:rsidP="00023E0B">
            <w:pPr>
              <w:rPr>
                <w:rFonts w:cs="Arial"/>
                <w:b/>
                <w:bCs/>
                <w:sz w:val="20"/>
              </w:rPr>
            </w:pPr>
          </w:p>
        </w:tc>
      </w:tr>
      <w:tr w:rsidR="002963C3" w14:paraId="106DCD6B" w14:textId="77777777" w:rsidTr="00023E0B">
        <w:trPr>
          <w:cantSplit/>
          <w:trHeight w:val="350"/>
        </w:trPr>
        <w:tc>
          <w:tcPr>
            <w:tcW w:w="630" w:type="dxa"/>
            <w:vAlign w:val="center"/>
          </w:tcPr>
          <w:p w14:paraId="2727909A" w14:textId="0460B8B8" w:rsidR="002963C3" w:rsidRDefault="002963C3" w:rsidP="00023E0B">
            <w:pPr>
              <w:rPr>
                <w:rFonts w:cs="Arial"/>
                <w:sz w:val="20"/>
              </w:rPr>
            </w:pPr>
            <w:r>
              <w:rPr>
                <w:rFonts w:cs="Arial"/>
                <w:sz w:val="20"/>
              </w:rPr>
              <w:t>1 (</w:t>
            </w:r>
            <w:bookmarkStart w:id="0" w:name="Text1221"/>
            <w:r>
              <w:rPr>
                <w:rFonts w:cs="Arial"/>
                <w:sz w:val="20"/>
              </w:rPr>
              <w:t>a)</w:t>
            </w:r>
          </w:p>
        </w:tc>
        <w:tc>
          <w:tcPr>
            <w:tcW w:w="720" w:type="dxa"/>
            <w:vAlign w:val="center"/>
          </w:tcPr>
          <w:p w14:paraId="33E33458" w14:textId="77777777" w:rsidR="002963C3" w:rsidRDefault="002963C3" w:rsidP="00023E0B">
            <w:pPr>
              <w:jc w:val="center"/>
              <w:rPr>
                <w:rFonts w:cs="Arial"/>
              </w:rPr>
            </w:pPr>
            <w:r>
              <w:rPr>
                <w:rFonts w:cs="Arial"/>
                <w:sz w:val="20"/>
              </w:rPr>
              <w:t>Title:</w:t>
            </w:r>
          </w:p>
        </w:tc>
        <w:bookmarkEnd w:id="0"/>
        <w:tc>
          <w:tcPr>
            <w:tcW w:w="900" w:type="dxa"/>
          </w:tcPr>
          <w:p w14:paraId="2E5BE9FD" w14:textId="703AB10C" w:rsidR="002963C3" w:rsidRDefault="00716413" w:rsidP="00023E0B">
            <w:pPr>
              <w:rPr>
                <w:rFonts w:cs="Arial"/>
              </w:rPr>
            </w:pPr>
            <w:r>
              <w:rPr>
                <w:rFonts w:cs="Arial"/>
              </w:rPr>
              <w:fldChar w:fldCharType="begin">
                <w:ffData>
                  <w:name w:val=""/>
                  <w:enabled/>
                  <w:calcOnExit w:val="0"/>
                  <w:textInput>
                    <w:default w:val="Dr"/>
                  </w:textInput>
                </w:ffData>
              </w:fldChar>
            </w:r>
            <w:r>
              <w:rPr>
                <w:rFonts w:cs="Arial"/>
              </w:rPr>
              <w:instrText xml:space="preserve"> FORMTEXT </w:instrText>
            </w:r>
            <w:r>
              <w:rPr>
                <w:rFonts w:cs="Arial"/>
              </w:rPr>
            </w:r>
            <w:r>
              <w:rPr>
                <w:rFonts w:cs="Arial"/>
              </w:rPr>
              <w:fldChar w:fldCharType="separate"/>
            </w:r>
            <w:r>
              <w:rPr>
                <w:rFonts w:cs="Arial"/>
                <w:noProof/>
              </w:rPr>
              <w:t>Dr</w:t>
            </w:r>
            <w:r>
              <w:rPr>
                <w:rFonts w:cs="Arial"/>
              </w:rPr>
              <w:fldChar w:fldCharType="end"/>
            </w:r>
          </w:p>
        </w:tc>
        <w:tc>
          <w:tcPr>
            <w:tcW w:w="1170" w:type="dxa"/>
            <w:gridSpan w:val="3"/>
            <w:vAlign w:val="center"/>
          </w:tcPr>
          <w:p w14:paraId="172C5678" w14:textId="77777777" w:rsidR="002963C3" w:rsidRDefault="002963C3" w:rsidP="00023E0B">
            <w:pPr>
              <w:rPr>
                <w:rFonts w:cs="Arial"/>
                <w:sz w:val="20"/>
              </w:rPr>
            </w:pPr>
            <w:r>
              <w:rPr>
                <w:rFonts w:cs="Arial"/>
                <w:sz w:val="20"/>
              </w:rPr>
              <w:t>Surname:</w:t>
            </w:r>
          </w:p>
        </w:tc>
        <w:tc>
          <w:tcPr>
            <w:tcW w:w="1890" w:type="dxa"/>
            <w:gridSpan w:val="2"/>
          </w:tcPr>
          <w:p w14:paraId="1AFDFEFB" w14:textId="5BAE184D" w:rsidR="002963C3" w:rsidRDefault="00716413" w:rsidP="00023E0B">
            <w:pPr>
              <w:rPr>
                <w:rFonts w:cs="Arial"/>
              </w:rPr>
            </w:pPr>
            <w:r>
              <w:rPr>
                <w:rFonts w:cs="Arial"/>
              </w:rPr>
              <w:fldChar w:fldCharType="begin">
                <w:ffData>
                  <w:name w:val="Text13"/>
                  <w:enabled/>
                  <w:calcOnExit w:val="0"/>
                  <w:textInput>
                    <w:default w:val="Serrano-Rico"/>
                  </w:textInput>
                </w:ffData>
              </w:fldChar>
            </w:r>
            <w:bookmarkStart w:id="1" w:name="Text13"/>
            <w:r>
              <w:rPr>
                <w:rFonts w:cs="Arial"/>
              </w:rPr>
              <w:instrText xml:space="preserve"> FORMTEXT </w:instrText>
            </w:r>
            <w:r>
              <w:rPr>
                <w:rFonts w:cs="Arial"/>
              </w:rPr>
            </w:r>
            <w:r>
              <w:rPr>
                <w:rFonts w:cs="Arial"/>
              </w:rPr>
              <w:fldChar w:fldCharType="separate"/>
            </w:r>
            <w:r>
              <w:rPr>
                <w:rFonts w:cs="Arial"/>
                <w:noProof/>
              </w:rPr>
              <w:t>Serrano-Rico</w:t>
            </w:r>
            <w:r>
              <w:rPr>
                <w:rFonts w:cs="Arial"/>
              </w:rPr>
              <w:fldChar w:fldCharType="end"/>
            </w:r>
            <w:bookmarkEnd w:id="1"/>
          </w:p>
        </w:tc>
        <w:tc>
          <w:tcPr>
            <w:tcW w:w="2880" w:type="dxa"/>
            <w:gridSpan w:val="4"/>
          </w:tcPr>
          <w:p w14:paraId="1D2B9E4E" w14:textId="77777777" w:rsidR="002963C3" w:rsidRDefault="002963C3" w:rsidP="00023E0B">
            <w:pPr>
              <w:rPr>
                <w:rFonts w:cs="Arial"/>
                <w:sz w:val="20"/>
              </w:rPr>
            </w:pPr>
            <w:r>
              <w:rPr>
                <w:rFonts w:cs="Arial"/>
                <w:sz w:val="20"/>
              </w:rPr>
              <w:t>First name and middle initials:</w:t>
            </w:r>
          </w:p>
        </w:tc>
        <w:tc>
          <w:tcPr>
            <w:tcW w:w="2250" w:type="dxa"/>
          </w:tcPr>
          <w:p w14:paraId="2D64D5E0" w14:textId="619FB2E1" w:rsidR="002963C3" w:rsidRDefault="00716413" w:rsidP="00023E0B">
            <w:pPr>
              <w:rPr>
                <w:rFonts w:cs="Arial"/>
              </w:rPr>
            </w:pPr>
            <w:r>
              <w:rPr>
                <w:rFonts w:cs="Arial"/>
              </w:rPr>
              <w:fldChar w:fldCharType="begin">
                <w:ffData>
                  <w:name w:val=""/>
                  <w:enabled/>
                  <w:calcOnExit w:val="0"/>
                  <w:textInput>
                    <w:default w:val="A. E."/>
                  </w:textInput>
                </w:ffData>
              </w:fldChar>
            </w:r>
            <w:r>
              <w:rPr>
                <w:rFonts w:cs="Arial"/>
              </w:rPr>
              <w:instrText xml:space="preserve"> FORMTEXT </w:instrText>
            </w:r>
            <w:r>
              <w:rPr>
                <w:rFonts w:cs="Arial"/>
              </w:rPr>
            </w:r>
            <w:r>
              <w:rPr>
                <w:rFonts w:cs="Arial"/>
              </w:rPr>
              <w:fldChar w:fldCharType="separate"/>
            </w:r>
            <w:r>
              <w:rPr>
                <w:rFonts w:cs="Arial"/>
                <w:noProof/>
              </w:rPr>
              <w:t>A. E.</w:t>
            </w:r>
            <w:r>
              <w:rPr>
                <w:rFonts w:cs="Arial"/>
              </w:rPr>
              <w:fldChar w:fldCharType="end"/>
            </w:r>
          </w:p>
        </w:tc>
      </w:tr>
      <w:tr w:rsidR="002963C3" w14:paraId="6B8F9E80" w14:textId="77777777" w:rsidTr="00023E0B">
        <w:trPr>
          <w:cantSplit/>
          <w:trHeight w:val="62"/>
        </w:trPr>
        <w:tc>
          <w:tcPr>
            <w:tcW w:w="630" w:type="dxa"/>
          </w:tcPr>
          <w:p w14:paraId="5F6E2995" w14:textId="77777777" w:rsidR="002963C3" w:rsidRDefault="002963C3" w:rsidP="00023E0B">
            <w:pPr>
              <w:rPr>
                <w:rFonts w:cs="Arial"/>
                <w:sz w:val="10"/>
                <w:lang w:val="en-US"/>
              </w:rPr>
            </w:pPr>
          </w:p>
        </w:tc>
        <w:tc>
          <w:tcPr>
            <w:tcW w:w="2160" w:type="dxa"/>
            <w:gridSpan w:val="3"/>
          </w:tcPr>
          <w:p w14:paraId="203E1D4F" w14:textId="77777777" w:rsidR="002963C3" w:rsidRDefault="002963C3" w:rsidP="00023E0B">
            <w:pPr>
              <w:rPr>
                <w:rFonts w:cs="Arial"/>
                <w:sz w:val="10"/>
              </w:rPr>
            </w:pPr>
          </w:p>
        </w:tc>
        <w:tc>
          <w:tcPr>
            <w:tcW w:w="7650" w:type="dxa"/>
            <w:gridSpan w:val="9"/>
          </w:tcPr>
          <w:p w14:paraId="09F733EC" w14:textId="77777777" w:rsidR="002963C3" w:rsidRDefault="002963C3" w:rsidP="00023E0B">
            <w:pPr>
              <w:rPr>
                <w:rFonts w:cs="Arial"/>
                <w:sz w:val="10"/>
                <w:szCs w:val="24"/>
                <w:lang w:val="en-US"/>
              </w:rPr>
            </w:pPr>
          </w:p>
        </w:tc>
      </w:tr>
      <w:tr w:rsidR="002963C3" w14:paraId="67EFD182" w14:textId="77777777" w:rsidTr="00023E0B">
        <w:tc>
          <w:tcPr>
            <w:tcW w:w="630" w:type="dxa"/>
          </w:tcPr>
          <w:p w14:paraId="7FC0966C" w14:textId="77777777" w:rsidR="002963C3" w:rsidRDefault="002963C3" w:rsidP="00023E0B">
            <w:pPr>
              <w:rPr>
                <w:rFonts w:cs="Arial"/>
                <w:sz w:val="6"/>
                <w:szCs w:val="12"/>
                <w:lang w:val="en-US"/>
              </w:rPr>
            </w:pPr>
          </w:p>
        </w:tc>
        <w:tc>
          <w:tcPr>
            <w:tcW w:w="2160" w:type="dxa"/>
            <w:gridSpan w:val="3"/>
          </w:tcPr>
          <w:p w14:paraId="1A57AC3E" w14:textId="77777777" w:rsidR="002963C3" w:rsidRDefault="002963C3" w:rsidP="00023E0B">
            <w:pPr>
              <w:rPr>
                <w:rFonts w:cs="Arial"/>
                <w:sz w:val="6"/>
                <w:szCs w:val="12"/>
                <w:lang w:val="en-US"/>
              </w:rPr>
            </w:pPr>
          </w:p>
        </w:tc>
        <w:tc>
          <w:tcPr>
            <w:tcW w:w="2745" w:type="dxa"/>
            <w:gridSpan w:val="5"/>
          </w:tcPr>
          <w:p w14:paraId="30777581" w14:textId="77777777" w:rsidR="002963C3" w:rsidRDefault="002963C3" w:rsidP="00023E0B">
            <w:pPr>
              <w:rPr>
                <w:rFonts w:cs="Arial"/>
                <w:sz w:val="6"/>
                <w:szCs w:val="12"/>
                <w:lang w:val="en-US"/>
              </w:rPr>
            </w:pPr>
          </w:p>
        </w:tc>
        <w:tc>
          <w:tcPr>
            <w:tcW w:w="236" w:type="dxa"/>
          </w:tcPr>
          <w:p w14:paraId="71E3AB6E" w14:textId="77777777" w:rsidR="002963C3" w:rsidRDefault="002963C3" w:rsidP="00023E0B">
            <w:pPr>
              <w:rPr>
                <w:rFonts w:cs="Arial"/>
                <w:sz w:val="6"/>
                <w:szCs w:val="12"/>
                <w:lang w:val="en-US"/>
              </w:rPr>
            </w:pPr>
          </w:p>
        </w:tc>
        <w:tc>
          <w:tcPr>
            <w:tcW w:w="4669" w:type="dxa"/>
            <w:gridSpan w:val="3"/>
          </w:tcPr>
          <w:p w14:paraId="4634856F" w14:textId="77777777" w:rsidR="002963C3" w:rsidRDefault="002963C3" w:rsidP="00023E0B">
            <w:pPr>
              <w:rPr>
                <w:rFonts w:cs="Arial"/>
                <w:sz w:val="6"/>
                <w:szCs w:val="12"/>
                <w:lang w:val="en-US"/>
              </w:rPr>
            </w:pPr>
          </w:p>
        </w:tc>
      </w:tr>
      <w:tr w:rsidR="002963C3" w14:paraId="215A5F43" w14:textId="77777777" w:rsidTr="00023E0B">
        <w:trPr>
          <w:cantSplit/>
          <w:trHeight w:val="413"/>
        </w:trPr>
        <w:tc>
          <w:tcPr>
            <w:tcW w:w="630" w:type="dxa"/>
            <w:vAlign w:val="center"/>
          </w:tcPr>
          <w:p w14:paraId="76454E6D" w14:textId="77777777" w:rsidR="002963C3" w:rsidRDefault="002963C3" w:rsidP="00023E0B">
            <w:pPr>
              <w:rPr>
                <w:rFonts w:cs="Arial"/>
                <w:sz w:val="20"/>
                <w:lang w:val="en-US"/>
              </w:rPr>
            </w:pPr>
            <w:r>
              <w:rPr>
                <w:rFonts w:cs="Arial"/>
                <w:sz w:val="20"/>
                <w:lang w:val="en-US"/>
              </w:rPr>
              <w:t>(b)</w:t>
            </w:r>
          </w:p>
        </w:tc>
        <w:tc>
          <w:tcPr>
            <w:tcW w:w="2849" w:type="dxa"/>
            <w:gridSpan w:val="6"/>
            <w:vAlign w:val="center"/>
          </w:tcPr>
          <w:p w14:paraId="5BDEA282" w14:textId="77777777" w:rsidR="002963C3" w:rsidRDefault="002963C3" w:rsidP="00023E0B">
            <w:pPr>
              <w:rPr>
                <w:rFonts w:cs="Arial"/>
                <w:sz w:val="20"/>
                <w:lang w:val="en-US"/>
              </w:rPr>
            </w:pPr>
            <w:r>
              <w:rPr>
                <w:rFonts w:cs="Arial"/>
                <w:sz w:val="20"/>
              </w:rPr>
              <w:t>Department name:</w:t>
            </w:r>
          </w:p>
        </w:tc>
        <w:tc>
          <w:tcPr>
            <w:tcW w:w="6961" w:type="dxa"/>
            <w:gridSpan w:val="6"/>
          </w:tcPr>
          <w:p w14:paraId="070D3942" w14:textId="48E757E1" w:rsidR="002963C3" w:rsidRDefault="00716413" w:rsidP="00023E0B">
            <w:pPr>
              <w:rPr>
                <w:rFonts w:cs="Arial"/>
              </w:rPr>
            </w:pPr>
            <w:r>
              <w:rPr>
                <w:rFonts w:cs="Arial"/>
              </w:rPr>
              <w:fldChar w:fldCharType="begin">
                <w:ffData>
                  <w:name w:val=""/>
                  <w:enabled/>
                  <w:calcOnExit w:val="0"/>
                  <w:textInput>
                    <w:default w:val="Computer Science"/>
                  </w:textInput>
                </w:ffData>
              </w:fldChar>
            </w:r>
            <w:r>
              <w:rPr>
                <w:rFonts w:cs="Arial"/>
              </w:rPr>
              <w:instrText xml:space="preserve"> FORMTEXT </w:instrText>
            </w:r>
            <w:r>
              <w:rPr>
                <w:rFonts w:cs="Arial"/>
              </w:rPr>
            </w:r>
            <w:r>
              <w:rPr>
                <w:rFonts w:cs="Arial"/>
              </w:rPr>
              <w:fldChar w:fldCharType="separate"/>
            </w:r>
            <w:r>
              <w:rPr>
                <w:rFonts w:cs="Arial"/>
                <w:noProof/>
              </w:rPr>
              <w:t>Computer Science</w:t>
            </w:r>
            <w:r>
              <w:rPr>
                <w:rFonts w:cs="Arial"/>
              </w:rPr>
              <w:fldChar w:fldCharType="end"/>
            </w:r>
          </w:p>
        </w:tc>
      </w:tr>
      <w:tr w:rsidR="002963C3" w14:paraId="58028F05" w14:textId="77777777" w:rsidTr="00023E0B">
        <w:trPr>
          <w:cantSplit/>
        </w:trPr>
        <w:tc>
          <w:tcPr>
            <w:tcW w:w="630" w:type="dxa"/>
          </w:tcPr>
          <w:p w14:paraId="23054F5B" w14:textId="77777777" w:rsidR="002963C3" w:rsidRDefault="002963C3" w:rsidP="00023E0B">
            <w:pPr>
              <w:rPr>
                <w:rFonts w:cs="Arial"/>
                <w:sz w:val="6"/>
                <w:szCs w:val="10"/>
                <w:lang w:val="en-US"/>
              </w:rPr>
            </w:pPr>
          </w:p>
        </w:tc>
        <w:tc>
          <w:tcPr>
            <w:tcW w:w="2849" w:type="dxa"/>
            <w:gridSpan w:val="6"/>
          </w:tcPr>
          <w:p w14:paraId="1DC20A83" w14:textId="77777777" w:rsidR="002963C3" w:rsidRDefault="002963C3" w:rsidP="00023E0B">
            <w:pPr>
              <w:rPr>
                <w:rFonts w:cs="Arial"/>
                <w:sz w:val="6"/>
                <w:szCs w:val="10"/>
              </w:rPr>
            </w:pPr>
          </w:p>
        </w:tc>
        <w:tc>
          <w:tcPr>
            <w:tcW w:w="6961" w:type="dxa"/>
            <w:gridSpan w:val="6"/>
          </w:tcPr>
          <w:p w14:paraId="3819FCC3" w14:textId="77777777" w:rsidR="002963C3" w:rsidRDefault="002963C3" w:rsidP="00023E0B">
            <w:pPr>
              <w:rPr>
                <w:rFonts w:cs="Arial"/>
                <w:sz w:val="6"/>
                <w:szCs w:val="10"/>
              </w:rPr>
            </w:pPr>
          </w:p>
        </w:tc>
      </w:tr>
      <w:tr w:rsidR="002963C3" w14:paraId="1BC008A3" w14:textId="77777777" w:rsidTr="00023E0B">
        <w:trPr>
          <w:cantSplit/>
          <w:trHeight w:val="62"/>
        </w:trPr>
        <w:tc>
          <w:tcPr>
            <w:tcW w:w="630" w:type="dxa"/>
          </w:tcPr>
          <w:p w14:paraId="753585E9" w14:textId="77777777" w:rsidR="002963C3" w:rsidRDefault="002963C3" w:rsidP="00023E0B">
            <w:pPr>
              <w:rPr>
                <w:rFonts w:cs="Arial"/>
                <w:sz w:val="6"/>
                <w:lang w:val="en-US"/>
              </w:rPr>
            </w:pPr>
          </w:p>
        </w:tc>
        <w:tc>
          <w:tcPr>
            <w:tcW w:w="2160" w:type="dxa"/>
            <w:gridSpan w:val="3"/>
          </w:tcPr>
          <w:p w14:paraId="215F2658" w14:textId="77777777" w:rsidR="002963C3" w:rsidRDefault="002963C3" w:rsidP="00023E0B">
            <w:pPr>
              <w:rPr>
                <w:rFonts w:cs="Arial"/>
                <w:sz w:val="6"/>
              </w:rPr>
            </w:pPr>
          </w:p>
        </w:tc>
        <w:tc>
          <w:tcPr>
            <w:tcW w:w="7650" w:type="dxa"/>
            <w:gridSpan w:val="9"/>
          </w:tcPr>
          <w:p w14:paraId="5A4ECA9E" w14:textId="77777777" w:rsidR="002963C3" w:rsidRDefault="002963C3" w:rsidP="00023E0B">
            <w:pPr>
              <w:rPr>
                <w:rFonts w:cs="Arial"/>
                <w:sz w:val="6"/>
                <w:szCs w:val="24"/>
                <w:lang w:val="en-US"/>
              </w:rPr>
            </w:pPr>
          </w:p>
        </w:tc>
      </w:tr>
      <w:tr w:rsidR="002963C3" w14:paraId="0C71AC23" w14:textId="77777777" w:rsidTr="00023E0B">
        <w:trPr>
          <w:cantSplit/>
          <w:trHeight w:val="324"/>
        </w:trPr>
        <w:tc>
          <w:tcPr>
            <w:tcW w:w="630" w:type="dxa"/>
            <w:vAlign w:val="center"/>
          </w:tcPr>
          <w:p w14:paraId="311804A5" w14:textId="77777777" w:rsidR="002963C3" w:rsidRDefault="002963C3" w:rsidP="00023E0B">
            <w:pPr>
              <w:rPr>
                <w:rFonts w:cs="Arial"/>
                <w:sz w:val="20"/>
              </w:rPr>
            </w:pPr>
            <w:r>
              <w:rPr>
                <w:rFonts w:cs="Arial"/>
                <w:sz w:val="20"/>
              </w:rPr>
              <w:t>(c)</w:t>
            </w:r>
          </w:p>
        </w:tc>
        <w:tc>
          <w:tcPr>
            <w:tcW w:w="9810" w:type="dxa"/>
            <w:gridSpan w:val="12"/>
            <w:vAlign w:val="center"/>
          </w:tcPr>
          <w:p w14:paraId="017706F6" w14:textId="77777777" w:rsidR="002963C3" w:rsidRDefault="002963C3" w:rsidP="00023E0B">
            <w:pPr>
              <w:rPr>
                <w:rFonts w:cs="Arial"/>
                <w:sz w:val="20"/>
              </w:rPr>
            </w:pPr>
          </w:p>
          <w:p w14:paraId="4E52B6C0" w14:textId="77777777" w:rsidR="002963C3" w:rsidRDefault="002963C3" w:rsidP="00023E0B">
            <w:pPr>
              <w:rPr>
                <w:rFonts w:cs="Arial"/>
                <w:sz w:val="20"/>
              </w:rPr>
            </w:pPr>
            <w:r>
              <w:rPr>
                <w:rFonts w:cs="Arial"/>
                <w:sz w:val="20"/>
              </w:rPr>
              <w:t xml:space="preserve">Have you supervised Vacation Internships before?  </w:t>
            </w:r>
          </w:p>
          <w:p w14:paraId="5639C41C" w14:textId="0CC82BBE" w:rsidR="002963C3" w:rsidRDefault="002963C3" w:rsidP="00023E0B">
            <w:pPr>
              <w:rPr>
                <w:rFonts w:cs="Arial"/>
                <w:sz w:val="20"/>
              </w:rPr>
            </w:pPr>
            <w:r>
              <w:rPr>
                <w:rFonts w:cs="Arial"/>
                <w:noProof/>
                <w:sz w:val="20"/>
                <w:lang w:eastAsia="en-GB"/>
              </w:rPr>
              <mc:AlternateContent>
                <mc:Choice Requires="wps">
                  <w:drawing>
                    <wp:anchor distT="0" distB="0" distL="114300" distR="114300" simplePos="0" relativeHeight="251659264" behindDoc="0" locked="0" layoutInCell="1" allowOverlap="1" wp14:anchorId="51D65C07" wp14:editId="45503F96">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419CEFC9" w14:textId="1BFEE60C" w:rsidR="002963C3" w:rsidRPr="00513F41" w:rsidRDefault="007F21E3" w:rsidP="002461F6">
                                  <w:r w:rsidRPr="00513F41">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419CEFC9" w14:textId="1BFEE60C" w:rsidR="002963C3" w:rsidRPr="00513F41" w:rsidRDefault="007F21E3" w:rsidP="002461F6">
                            <w:r w:rsidRPr="00513F41">
                              <w:t>Yes</w:t>
                            </w:r>
                          </w:p>
                        </w:txbxContent>
                      </v:textbox>
                    </v:shape>
                  </w:pict>
                </mc:Fallback>
              </mc:AlternateContent>
            </w:r>
          </w:p>
          <w:p w14:paraId="01253BBF" w14:textId="77777777" w:rsidR="002963C3" w:rsidRDefault="002963C3" w:rsidP="00023E0B">
            <w:pPr>
              <w:rPr>
                <w:rFonts w:cs="Arial"/>
              </w:rPr>
            </w:pPr>
          </w:p>
        </w:tc>
      </w:tr>
      <w:tr w:rsidR="002963C3" w14:paraId="3918C507" w14:textId="77777777" w:rsidTr="00023E0B">
        <w:trPr>
          <w:trHeight w:hRule="exact" w:val="120"/>
        </w:trPr>
        <w:tc>
          <w:tcPr>
            <w:tcW w:w="630" w:type="dxa"/>
          </w:tcPr>
          <w:p w14:paraId="7FE57276" w14:textId="77777777" w:rsidR="002963C3" w:rsidRDefault="002963C3" w:rsidP="00023E0B">
            <w:pPr>
              <w:rPr>
                <w:rFonts w:cs="Arial"/>
                <w:sz w:val="20"/>
                <w:lang w:val="en-US"/>
              </w:rPr>
            </w:pPr>
          </w:p>
          <w:p w14:paraId="2065039B" w14:textId="77777777" w:rsidR="002963C3" w:rsidRDefault="002963C3" w:rsidP="00023E0B">
            <w:pPr>
              <w:rPr>
                <w:rFonts w:cs="Arial"/>
                <w:sz w:val="20"/>
                <w:lang w:val="en-US"/>
              </w:rPr>
            </w:pPr>
          </w:p>
        </w:tc>
        <w:tc>
          <w:tcPr>
            <w:tcW w:w="2497" w:type="dxa"/>
            <w:gridSpan w:val="4"/>
          </w:tcPr>
          <w:p w14:paraId="5E480E60" w14:textId="77777777" w:rsidR="002963C3" w:rsidRDefault="002963C3" w:rsidP="00023E0B">
            <w:pPr>
              <w:rPr>
                <w:rFonts w:cs="Arial"/>
                <w:sz w:val="20"/>
                <w:lang w:val="en-US"/>
              </w:rPr>
            </w:pPr>
          </w:p>
        </w:tc>
        <w:tc>
          <w:tcPr>
            <w:tcW w:w="2408" w:type="dxa"/>
            <w:gridSpan w:val="4"/>
          </w:tcPr>
          <w:p w14:paraId="0D5C5424" w14:textId="77777777" w:rsidR="002963C3" w:rsidRDefault="002963C3" w:rsidP="00023E0B">
            <w:pPr>
              <w:rPr>
                <w:rFonts w:cs="Arial"/>
                <w:sz w:val="20"/>
                <w:lang w:val="en-US"/>
              </w:rPr>
            </w:pPr>
          </w:p>
        </w:tc>
        <w:tc>
          <w:tcPr>
            <w:tcW w:w="2407" w:type="dxa"/>
            <w:gridSpan w:val="2"/>
          </w:tcPr>
          <w:p w14:paraId="2A14A5B2" w14:textId="77777777" w:rsidR="002963C3" w:rsidRDefault="002963C3" w:rsidP="00023E0B">
            <w:pPr>
              <w:rPr>
                <w:rFonts w:cs="Arial"/>
                <w:sz w:val="20"/>
                <w:lang w:val="en-US"/>
              </w:rPr>
            </w:pPr>
          </w:p>
        </w:tc>
        <w:tc>
          <w:tcPr>
            <w:tcW w:w="2498" w:type="dxa"/>
            <w:gridSpan w:val="2"/>
          </w:tcPr>
          <w:p w14:paraId="7525757A" w14:textId="77777777" w:rsidR="002963C3" w:rsidRDefault="002963C3" w:rsidP="00023E0B">
            <w:pPr>
              <w:rPr>
                <w:rFonts w:cs="Arial"/>
                <w:sz w:val="20"/>
                <w:lang w:val="en-US"/>
              </w:rPr>
            </w:pPr>
          </w:p>
        </w:tc>
      </w:tr>
      <w:tr w:rsidR="002963C3" w14:paraId="5AEF78F1" w14:textId="77777777" w:rsidTr="00023E0B">
        <w:trPr>
          <w:cantSplit/>
          <w:trHeight w:val="342"/>
        </w:trPr>
        <w:tc>
          <w:tcPr>
            <w:tcW w:w="630" w:type="dxa"/>
            <w:vAlign w:val="center"/>
          </w:tcPr>
          <w:p w14:paraId="064B7331" w14:textId="67F8D515" w:rsidR="002963C3" w:rsidRDefault="002963C3" w:rsidP="00023E0B">
            <w:pPr>
              <w:jc w:val="both"/>
              <w:rPr>
                <w:rFonts w:cs="Arial"/>
                <w:b/>
                <w:bCs/>
                <w:sz w:val="20"/>
              </w:rPr>
            </w:pPr>
          </w:p>
        </w:tc>
        <w:tc>
          <w:tcPr>
            <w:tcW w:w="9810" w:type="dxa"/>
            <w:gridSpan w:val="12"/>
            <w:vAlign w:val="center"/>
          </w:tcPr>
          <w:p w14:paraId="178EC385" w14:textId="751048DD" w:rsidR="002963C3" w:rsidRDefault="002963C3" w:rsidP="00023E0B">
            <w:pPr>
              <w:jc w:val="both"/>
              <w:rPr>
                <w:rFonts w:cs="Arial"/>
                <w:b/>
                <w:bCs/>
                <w:sz w:val="20"/>
              </w:rPr>
            </w:pPr>
            <w:r>
              <w:rPr>
                <w:rFonts w:cs="Arial"/>
                <w:b/>
                <w:bCs/>
                <w:sz w:val="20"/>
              </w:rPr>
              <w:t>RESEARCH PROJECT</w:t>
            </w:r>
          </w:p>
        </w:tc>
      </w:tr>
      <w:tr w:rsidR="002963C3" w14:paraId="4D22CFF8" w14:textId="77777777" w:rsidTr="00023E0B">
        <w:trPr>
          <w:cantSplit/>
          <w:trHeight w:val="279"/>
        </w:trPr>
        <w:tc>
          <w:tcPr>
            <w:tcW w:w="630" w:type="dxa"/>
            <w:vAlign w:val="center"/>
          </w:tcPr>
          <w:p w14:paraId="2FFF9529" w14:textId="2CFFD399" w:rsidR="002963C3" w:rsidRDefault="002963C3" w:rsidP="00023E0B">
            <w:pPr>
              <w:jc w:val="both"/>
              <w:rPr>
                <w:rFonts w:cs="Arial"/>
                <w:sz w:val="20"/>
              </w:rPr>
            </w:pPr>
            <w:r>
              <w:rPr>
                <w:rFonts w:cs="Arial"/>
                <w:sz w:val="20"/>
              </w:rPr>
              <w:t>2 (a)</w:t>
            </w:r>
          </w:p>
        </w:tc>
        <w:tc>
          <w:tcPr>
            <w:tcW w:w="9810" w:type="dxa"/>
            <w:gridSpan w:val="12"/>
            <w:vAlign w:val="center"/>
          </w:tcPr>
          <w:p w14:paraId="7B0A170A" w14:textId="77777777" w:rsidR="002963C3" w:rsidRDefault="002963C3" w:rsidP="00023E0B">
            <w:pPr>
              <w:jc w:val="both"/>
              <w:rPr>
                <w:rFonts w:cs="Arial"/>
                <w:sz w:val="20"/>
              </w:rPr>
            </w:pPr>
            <w:r>
              <w:rPr>
                <w:rFonts w:cs="Arial"/>
                <w:sz w:val="20"/>
              </w:rPr>
              <w:t>Title of project: (no more than 220 characters)</w:t>
            </w:r>
          </w:p>
        </w:tc>
      </w:tr>
      <w:tr w:rsidR="002963C3" w14:paraId="77881828" w14:textId="77777777" w:rsidTr="00023E0B">
        <w:trPr>
          <w:cantSplit/>
          <w:trHeight w:val="99"/>
        </w:trPr>
        <w:tc>
          <w:tcPr>
            <w:tcW w:w="630" w:type="dxa"/>
          </w:tcPr>
          <w:p w14:paraId="4B914851" w14:textId="77777777" w:rsidR="002963C3" w:rsidRDefault="002963C3" w:rsidP="00023E0B">
            <w:pPr>
              <w:jc w:val="both"/>
              <w:rPr>
                <w:rFonts w:cs="Arial"/>
                <w:sz w:val="10"/>
              </w:rPr>
            </w:pPr>
          </w:p>
        </w:tc>
        <w:tc>
          <w:tcPr>
            <w:tcW w:w="9810" w:type="dxa"/>
            <w:gridSpan w:val="12"/>
            <w:tcBorders>
              <w:bottom w:val="single" w:sz="4" w:space="0" w:color="auto"/>
            </w:tcBorders>
          </w:tcPr>
          <w:p w14:paraId="1F90227F" w14:textId="77777777" w:rsidR="002963C3" w:rsidRDefault="002963C3" w:rsidP="00023E0B">
            <w:pPr>
              <w:jc w:val="both"/>
              <w:rPr>
                <w:rFonts w:cs="Arial"/>
                <w:sz w:val="10"/>
              </w:rPr>
            </w:pPr>
          </w:p>
        </w:tc>
      </w:tr>
      <w:tr w:rsidR="002963C3" w14:paraId="1941F690" w14:textId="77777777" w:rsidTr="00023E0B">
        <w:trPr>
          <w:cantSplit/>
          <w:trHeight w:val="431"/>
        </w:trPr>
        <w:tc>
          <w:tcPr>
            <w:tcW w:w="630" w:type="dxa"/>
            <w:tcBorders>
              <w:right w:val="single" w:sz="4" w:space="0" w:color="auto"/>
            </w:tcBorders>
          </w:tcPr>
          <w:p w14:paraId="3B13B54F" w14:textId="77777777" w:rsidR="002963C3" w:rsidRDefault="002963C3" w:rsidP="00023E0B">
            <w:pPr>
              <w:jc w:val="both"/>
              <w:rPr>
                <w:rFonts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7E1F7E6C" w14:textId="154C6ABC" w:rsidR="002963C3" w:rsidRDefault="007074C1" w:rsidP="002461F6">
            <w:r w:rsidRPr="007074C1">
              <w:t>Can LLM Agents Replace Senior Reviewers? An Empirical Study of AI in Code Review</w:t>
            </w:r>
          </w:p>
        </w:tc>
      </w:tr>
      <w:tr w:rsidR="002963C3" w14:paraId="758C0D9C" w14:textId="77777777" w:rsidTr="00023E0B">
        <w:trPr>
          <w:cantSplit/>
          <w:trHeight w:val="81"/>
        </w:trPr>
        <w:tc>
          <w:tcPr>
            <w:tcW w:w="630" w:type="dxa"/>
          </w:tcPr>
          <w:p w14:paraId="129CB993" w14:textId="77777777" w:rsidR="002963C3" w:rsidRDefault="002963C3" w:rsidP="00023E0B">
            <w:pPr>
              <w:jc w:val="both"/>
              <w:rPr>
                <w:rFonts w:cs="Arial"/>
                <w:sz w:val="10"/>
              </w:rPr>
            </w:pPr>
          </w:p>
        </w:tc>
        <w:tc>
          <w:tcPr>
            <w:tcW w:w="9810" w:type="dxa"/>
            <w:gridSpan w:val="12"/>
            <w:tcBorders>
              <w:top w:val="single" w:sz="4" w:space="0" w:color="auto"/>
            </w:tcBorders>
          </w:tcPr>
          <w:p w14:paraId="2187E5EA" w14:textId="77777777" w:rsidR="002963C3" w:rsidRDefault="002963C3" w:rsidP="002461F6">
            <w:pPr>
              <w:rPr>
                <w:rFonts w:cs="Arial"/>
                <w:sz w:val="10"/>
              </w:rPr>
            </w:pPr>
          </w:p>
        </w:tc>
      </w:tr>
      <w:tr w:rsidR="002963C3" w14:paraId="44E2C850" w14:textId="77777777" w:rsidTr="00023E0B">
        <w:trPr>
          <w:cantSplit/>
          <w:trHeight w:val="341"/>
        </w:trPr>
        <w:tc>
          <w:tcPr>
            <w:tcW w:w="630" w:type="dxa"/>
            <w:tcBorders>
              <w:bottom w:val="nil"/>
            </w:tcBorders>
            <w:vAlign w:val="center"/>
          </w:tcPr>
          <w:p w14:paraId="18F2FE14" w14:textId="77777777" w:rsidR="002963C3" w:rsidRDefault="002963C3" w:rsidP="00023E0B">
            <w:pPr>
              <w:widowControl w:val="0"/>
              <w:tabs>
                <w:tab w:val="left" w:pos="202"/>
                <w:tab w:val="left" w:pos="10098"/>
              </w:tabs>
              <w:rPr>
                <w:rFonts w:cs="Arial"/>
                <w:sz w:val="10"/>
              </w:rPr>
            </w:pPr>
            <w:r>
              <w:rPr>
                <w:rFonts w:cs="Arial"/>
                <w:sz w:val="20"/>
              </w:rPr>
              <w:t>(b)</w:t>
            </w:r>
          </w:p>
        </w:tc>
        <w:tc>
          <w:tcPr>
            <w:tcW w:w="9810" w:type="dxa"/>
            <w:gridSpan w:val="12"/>
            <w:vAlign w:val="center"/>
          </w:tcPr>
          <w:p w14:paraId="3D0A0807" w14:textId="77777777" w:rsidR="002963C3" w:rsidRDefault="002963C3" w:rsidP="00023E0B">
            <w:pPr>
              <w:widowControl w:val="0"/>
              <w:tabs>
                <w:tab w:val="left" w:pos="202"/>
                <w:tab w:val="left" w:pos="10098"/>
              </w:tabs>
              <w:rPr>
                <w:rFonts w:cs="Arial"/>
                <w:sz w:val="10"/>
              </w:rPr>
            </w:pPr>
            <w:r>
              <w:rPr>
                <w:rFonts w:cs="Arial"/>
                <w:sz w:val="20"/>
              </w:rPr>
              <w:t xml:space="preserve">Description of the proposed project (no more than 700 words) outlining: </w:t>
            </w:r>
          </w:p>
        </w:tc>
      </w:tr>
      <w:tr w:rsidR="002963C3" w14:paraId="077E8A70" w14:textId="77777777" w:rsidTr="00023E0B">
        <w:trPr>
          <w:cantSplit/>
          <w:trHeight w:val="341"/>
        </w:trPr>
        <w:tc>
          <w:tcPr>
            <w:tcW w:w="630" w:type="dxa"/>
            <w:tcBorders>
              <w:bottom w:val="nil"/>
            </w:tcBorders>
            <w:vAlign w:val="center"/>
          </w:tcPr>
          <w:p w14:paraId="4B2B81C0" w14:textId="77777777" w:rsidR="002963C3" w:rsidRDefault="002963C3" w:rsidP="00023E0B">
            <w:pPr>
              <w:widowControl w:val="0"/>
              <w:tabs>
                <w:tab w:val="left" w:pos="202"/>
                <w:tab w:val="left" w:pos="10098"/>
              </w:tabs>
              <w:rPr>
                <w:rFonts w:cs="Arial"/>
                <w:sz w:val="20"/>
              </w:rPr>
            </w:pPr>
          </w:p>
        </w:tc>
        <w:tc>
          <w:tcPr>
            <w:tcW w:w="9810" w:type="dxa"/>
            <w:gridSpan w:val="12"/>
            <w:vAlign w:val="center"/>
          </w:tcPr>
          <w:p w14:paraId="5F1D70AD" w14:textId="77777777" w:rsidR="002963C3" w:rsidRDefault="002963C3" w:rsidP="00023E0B">
            <w:pPr>
              <w:widowControl w:val="0"/>
              <w:tabs>
                <w:tab w:val="left" w:pos="202"/>
                <w:tab w:val="left" w:pos="10098"/>
              </w:tabs>
              <w:rPr>
                <w:rFonts w:cs="Arial"/>
                <w:sz w:val="20"/>
              </w:rPr>
            </w:pPr>
            <w:r>
              <w:rPr>
                <w:rFonts w:cs="Arial"/>
                <w:sz w:val="20"/>
              </w:rPr>
              <w:t>i)  Background to the project;</w:t>
            </w:r>
          </w:p>
          <w:p w14:paraId="07787318" w14:textId="77777777" w:rsidR="002963C3" w:rsidRDefault="002963C3" w:rsidP="00023E0B">
            <w:pPr>
              <w:widowControl w:val="0"/>
              <w:tabs>
                <w:tab w:val="left" w:pos="202"/>
                <w:tab w:val="left" w:pos="10098"/>
              </w:tabs>
              <w:rPr>
                <w:rFonts w:cs="Arial"/>
                <w:sz w:val="20"/>
              </w:rPr>
            </w:pPr>
            <w:r>
              <w:rPr>
                <w:rFonts w:cs="Arial"/>
                <w:sz w:val="20"/>
              </w:rPr>
              <w:t>ii) Aims and objectives.  Any key hypotheses to be tested or questions to be asked.  What you hope to achieve during the period of research;</w:t>
            </w:r>
          </w:p>
          <w:p w14:paraId="32E415D1" w14:textId="77777777" w:rsidR="002963C3" w:rsidRDefault="002963C3" w:rsidP="00023E0B">
            <w:pPr>
              <w:widowControl w:val="0"/>
              <w:tabs>
                <w:tab w:val="left" w:pos="202"/>
                <w:tab w:val="left" w:pos="10098"/>
              </w:tabs>
              <w:rPr>
                <w:rFonts w:cs="Arial"/>
                <w:sz w:val="20"/>
              </w:rPr>
            </w:pPr>
            <w:r>
              <w:rPr>
                <w:rFonts w:cs="Arial"/>
                <w:sz w:val="20"/>
              </w:rPr>
              <w:t>iii) Methods experimental design and methods;</w:t>
            </w:r>
          </w:p>
          <w:p w14:paraId="7325D24F" w14:textId="77777777" w:rsidR="002963C3" w:rsidRDefault="002963C3" w:rsidP="00023E0B">
            <w:pPr>
              <w:widowControl w:val="0"/>
              <w:tabs>
                <w:tab w:val="left" w:pos="202"/>
                <w:tab w:val="left" w:pos="10098"/>
              </w:tabs>
              <w:rPr>
                <w:rFonts w:cs="Arial"/>
                <w:sz w:val="20"/>
              </w:rPr>
            </w:pPr>
            <w:r>
              <w:rPr>
                <w:rFonts w:cs="Arial"/>
                <w:sz w:val="20"/>
              </w:rPr>
              <w:t>iv) Brief outline of a timetable of work.</w:t>
            </w:r>
          </w:p>
          <w:p w14:paraId="0D02034F" w14:textId="77777777" w:rsidR="002963C3" w:rsidRDefault="002963C3" w:rsidP="00023E0B">
            <w:pPr>
              <w:widowControl w:val="0"/>
              <w:tabs>
                <w:tab w:val="left" w:pos="202"/>
                <w:tab w:val="left" w:pos="10098"/>
              </w:tabs>
              <w:rPr>
                <w:rFonts w:cs="Arial"/>
                <w:b/>
                <w:bCs/>
                <w:i/>
                <w:sz w:val="20"/>
              </w:rPr>
            </w:pPr>
            <w:r>
              <w:rPr>
                <w:rFonts w:cs="Arial"/>
                <w:b/>
                <w:bCs/>
                <w:i/>
                <w:sz w:val="20"/>
              </w:rPr>
              <w:t>Please note that continuation of undergraduate projects will not be considered.</w:t>
            </w:r>
          </w:p>
          <w:p w14:paraId="2145A2AD" w14:textId="77777777" w:rsidR="002963C3" w:rsidRDefault="002963C3" w:rsidP="00023E0B">
            <w:pPr>
              <w:widowControl w:val="0"/>
              <w:tabs>
                <w:tab w:val="left" w:pos="202"/>
                <w:tab w:val="left" w:pos="10098"/>
              </w:tabs>
              <w:rPr>
                <w:rFonts w:cs="Arial"/>
                <w:sz w:val="20"/>
              </w:rPr>
            </w:pPr>
          </w:p>
        </w:tc>
      </w:tr>
      <w:tr w:rsidR="002963C3" w14:paraId="46B6D2D1" w14:textId="77777777" w:rsidTr="00023E0B">
        <w:trPr>
          <w:cantSplit/>
          <w:trHeight w:val="432"/>
        </w:trPr>
        <w:tc>
          <w:tcPr>
            <w:tcW w:w="630" w:type="dxa"/>
            <w:tcBorders>
              <w:right w:val="single" w:sz="4" w:space="0" w:color="auto"/>
            </w:tcBorders>
          </w:tcPr>
          <w:p w14:paraId="1C919806" w14:textId="77777777" w:rsidR="002963C3" w:rsidRDefault="002963C3" w:rsidP="00023E0B">
            <w:pPr>
              <w:jc w:val="both"/>
              <w:rPr>
                <w:rFonts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5EDA3F2F" w14:textId="77777777" w:rsidR="00857BFA" w:rsidRPr="00857BFA" w:rsidRDefault="00857BFA" w:rsidP="002461F6">
            <w:pPr>
              <w:rPr>
                <w:rFonts w:eastAsia="Aptos"/>
              </w:rPr>
            </w:pPr>
            <w:r w:rsidRPr="00857BFA">
              <w:rPr>
                <w:rFonts w:eastAsia="Aptos"/>
              </w:rPr>
              <w:t>Code review is a fundamental software engineering practice. In both industrial and educational settings, effective code review often depends on the availability of experienced software engineers who can identify issues that automated testing tools may miss.</w:t>
            </w:r>
          </w:p>
          <w:p w14:paraId="75B6C5D0" w14:textId="1924F593" w:rsidR="00857BFA" w:rsidRPr="00857BFA" w:rsidRDefault="00857BFA" w:rsidP="002461F6">
            <w:pPr>
              <w:rPr>
                <w:rFonts w:eastAsia="Aptos"/>
              </w:rPr>
            </w:pPr>
            <w:hyperlink r:id="rId8" w:history="1">
              <w:r w:rsidRPr="00022961">
                <w:rPr>
                  <w:rStyle w:val="Hyperlink"/>
                  <w:rFonts w:ascii="Aptos" w:eastAsia="Aptos" w:hAnsi="Aptos"/>
                  <w:kern w:val="2"/>
                  <w:sz w:val="24"/>
                  <w:szCs w:val="24"/>
                  <w14:ligatures w14:val="standardContextual"/>
                </w:rPr>
                <w:t>Brunel Talent Marketplace (BTM</w:t>
              </w:r>
            </w:hyperlink>
            <w:r w:rsidRPr="00857BFA">
              <w:rPr>
                <w:rFonts w:eastAsia="Aptos"/>
              </w:rPr>
              <w:t>) is a university-based software innovation and consulting initiative within the computer science department that delivers software engineering projects for external organisations through teams comprising academic experts and undergraduate and postgraduate students. Over the past three years, BTM has delivered projects involving web development, mobile applications, machine learning, data analytics, software testing, and AI-assisted software modernisation. These projects have highlighted the importance of code review and quality assurance activities, particularly in environments where access to experienced software engineers is limited.</w:t>
            </w:r>
          </w:p>
          <w:p w14:paraId="7FCFB14C" w14:textId="77777777" w:rsidR="00857BFA" w:rsidRDefault="00857BFA" w:rsidP="002461F6">
            <w:pPr>
              <w:rPr>
                <w:rFonts w:eastAsia="Aptos"/>
              </w:rPr>
            </w:pPr>
            <w:r w:rsidRPr="00857BFA">
              <w:rPr>
                <w:rFonts w:eastAsia="Aptos"/>
              </w:rPr>
              <w:t xml:space="preserve">Recent advances in Large Language Models (LLMs) have led to the emergence of AI software engineering agents capable of reviewing source code, identifying defects, suggesting </w:t>
            </w:r>
            <w:proofErr w:type="spellStart"/>
            <w:r w:rsidRPr="00857BFA">
              <w:rPr>
                <w:rFonts w:eastAsia="Aptos"/>
              </w:rPr>
              <w:t>refactorings</w:t>
            </w:r>
            <w:proofErr w:type="spellEnd"/>
            <w:r w:rsidRPr="00857BFA">
              <w:rPr>
                <w:rFonts w:eastAsia="Aptos"/>
              </w:rPr>
              <w:t>, generating documentation, and detecting security vulnerabilities. While these technologies are attracting considerable industrial interest, there is limited empirical evidence regarding their effectiveness and limitations when compared with traditional human-led code reviews.</w:t>
            </w:r>
          </w:p>
          <w:p w14:paraId="1118549F" w14:textId="77777777" w:rsidR="004F5578" w:rsidRPr="00857BFA" w:rsidRDefault="004F5578" w:rsidP="002461F6">
            <w:pPr>
              <w:rPr>
                <w:rFonts w:eastAsia="Aptos"/>
              </w:rPr>
            </w:pPr>
          </w:p>
          <w:p w14:paraId="5DD1B0CF" w14:textId="77777777" w:rsidR="00857BFA" w:rsidRDefault="00857BFA" w:rsidP="002461F6">
            <w:pPr>
              <w:rPr>
                <w:rFonts w:eastAsia="Aptos"/>
              </w:rPr>
            </w:pPr>
            <w:r w:rsidRPr="004F5578">
              <w:rPr>
                <w:rFonts w:eastAsia="Aptos"/>
                <w:b/>
                <w:bCs/>
              </w:rPr>
              <w:t>The aim of this project</w:t>
            </w:r>
            <w:r w:rsidRPr="00857BFA">
              <w:rPr>
                <w:rFonts w:eastAsia="Aptos"/>
              </w:rPr>
              <w:t xml:space="preserve"> is to evaluate the effectiveness of AI-based software engineering agents in supporting automated code review and software quality assurance activities within real-world software development environments.</w:t>
            </w:r>
          </w:p>
          <w:p w14:paraId="3E67A5C2" w14:textId="77777777" w:rsidR="004F5578" w:rsidRPr="00857BFA" w:rsidRDefault="004F5578" w:rsidP="002461F6">
            <w:pPr>
              <w:rPr>
                <w:rFonts w:eastAsia="Aptos"/>
              </w:rPr>
            </w:pPr>
          </w:p>
          <w:p w14:paraId="5078ED4F" w14:textId="77777777" w:rsidR="00857BFA" w:rsidRPr="004F5578" w:rsidRDefault="00857BFA" w:rsidP="004F5578">
            <w:pPr>
              <w:rPr>
                <w:rFonts w:eastAsia="Aptos"/>
                <w:b/>
                <w:bCs/>
              </w:rPr>
            </w:pPr>
            <w:r w:rsidRPr="004F5578">
              <w:rPr>
                <w:rFonts w:eastAsia="Aptos"/>
                <w:b/>
                <w:bCs/>
              </w:rPr>
              <w:t>Objectives</w:t>
            </w:r>
          </w:p>
          <w:p w14:paraId="1E16F1D8" w14:textId="77777777" w:rsidR="004F5578" w:rsidRDefault="004F5578" w:rsidP="002461F6">
            <w:pPr>
              <w:rPr>
                <w:rFonts w:eastAsia="Aptos"/>
              </w:rPr>
            </w:pPr>
          </w:p>
          <w:p w14:paraId="4A34D00F" w14:textId="7EE1235F" w:rsidR="00857BFA" w:rsidRPr="00857BFA" w:rsidRDefault="00857BFA" w:rsidP="002461F6">
            <w:pPr>
              <w:rPr>
                <w:rFonts w:eastAsia="Aptos"/>
              </w:rPr>
            </w:pPr>
            <w:r w:rsidRPr="00857BFA">
              <w:rPr>
                <w:rFonts w:eastAsia="Aptos"/>
              </w:rPr>
              <w:t>By the end of the internship, the project will:</w:t>
            </w:r>
          </w:p>
          <w:p w14:paraId="329B6876" w14:textId="77777777" w:rsidR="005C4C20" w:rsidRPr="005C4C20" w:rsidRDefault="005C4C20" w:rsidP="005C4C20">
            <w:pPr>
              <w:pStyle w:val="ListParagraph"/>
              <w:numPr>
                <w:ilvl w:val="0"/>
                <w:numId w:val="2"/>
              </w:numPr>
              <w:rPr>
                <w:rFonts w:eastAsia="Aptos"/>
              </w:rPr>
            </w:pPr>
            <w:r w:rsidRPr="005C4C20">
              <w:rPr>
                <w:rFonts w:eastAsia="Aptos"/>
              </w:rPr>
              <w:t>Adapt and operationalise a software quality issue taxonomy from the software engineering literature for use in AI-assisted code review evaluation.</w:t>
            </w:r>
          </w:p>
          <w:p w14:paraId="671E998D" w14:textId="34D8BE70" w:rsidR="00857BFA" w:rsidRPr="002461F6" w:rsidRDefault="00CB547C" w:rsidP="002461F6">
            <w:pPr>
              <w:pStyle w:val="ListParagraph"/>
              <w:numPr>
                <w:ilvl w:val="0"/>
                <w:numId w:val="2"/>
              </w:numPr>
              <w:rPr>
                <w:rFonts w:eastAsia="Aptos"/>
              </w:rPr>
            </w:pPr>
            <w:r w:rsidRPr="00CB547C">
              <w:rPr>
                <w:rFonts w:eastAsia="Aptos"/>
              </w:rPr>
              <w:t>Evaluate 2–3 state-of-the-art LLMs against the taxonomy using standardised prompts and benchmark software artefacts</w:t>
            </w:r>
            <w:r w:rsidR="000A0E64">
              <w:rPr>
                <w:rFonts w:eastAsia="Aptos"/>
              </w:rPr>
              <w:t>.</w:t>
            </w:r>
          </w:p>
          <w:p w14:paraId="63D1B387" w14:textId="5CE5FFE1" w:rsidR="004F5578" w:rsidRDefault="000A0E64" w:rsidP="00B63489">
            <w:pPr>
              <w:pStyle w:val="ListParagraph"/>
              <w:numPr>
                <w:ilvl w:val="0"/>
                <w:numId w:val="2"/>
              </w:numPr>
              <w:rPr>
                <w:rFonts w:eastAsia="Aptos"/>
              </w:rPr>
            </w:pPr>
            <w:r w:rsidRPr="000A0E64">
              <w:rPr>
                <w:rFonts w:eastAsia="Aptos"/>
              </w:rPr>
              <w:t xml:space="preserve">Compare AI-generated and human-generated code reviews using predefined measures </w:t>
            </w:r>
            <w:r w:rsidR="003E4C68">
              <w:rPr>
                <w:rFonts w:eastAsia="Aptos"/>
              </w:rPr>
              <w:t xml:space="preserve">based on the </w:t>
            </w:r>
            <w:r w:rsidR="008008F7">
              <w:rPr>
                <w:rFonts w:eastAsia="Aptos"/>
              </w:rPr>
              <w:t>literature in objective 1</w:t>
            </w:r>
            <w:r>
              <w:rPr>
                <w:rFonts w:eastAsia="Aptos"/>
              </w:rPr>
              <w:t>.</w:t>
            </w:r>
          </w:p>
          <w:p w14:paraId="0DE932A4" w14:textId="77777777" w:rsidR="008008F7" w:rsidRPr="008008F7" w:rsidRDefault="008008F7" w:rsidP="008008F7">
            <w:pPr>
              <w:rPr>
                <w:rFonts w:eastAsia="Aptos"/>
              </w:rPr>
            </w:pPr>
          </w:p>
          <w:p w14:paraId="4F7A2429" w14:textId="2D3EF88B" w:rsidR="00857BFA" w:rsidRDefault="00857BFA" w:rsidP="002461F6">
            <w:pPr>
              <w:rPr>
                <w:rFonts w:eastAsia="Aptos"/>
              </w:rPr>
            </w:pPr>
            <w:r w:rsidRPr="00857BFA">
              <w:rPr>
                <w:rFonts w:eastAsia="Aptos"/>
              </w:rPr>
              <w:t>The project will test the following hypotheses:</w:t>
            </w:r>
          </w:p>
          <w:p w14:paraId="46A03A34" w14:textId="77777777" w:rsidR="004F5578" w:rsidRPr="00857BFA" w:rsidRDefault="004F5578" w:rsidP="002461F6">
            <w:pPr>
              <w:rPr>
                <w:rFonts w:eastAsia="Aptos"/>
              </w:rPr>
            </w:pPr>
          </w:p>
          <w:p w14:paraId="1BCA100A" w14:textId="77777777" w:rsidR="00857BFA" w:rsidRPr="004F5578" w:rsidRDefault="00857BFA" w:rsidP="004F5578">
            <w:pPr>
              <w:pStyle w:val="ListParagraph"/>
              <w:numPr>
                <w:ilvl w:val="0"/>
                <w:numId w:val="3"/>
              </w:numPr>
              <w:rPr>
                <w:rFonts w:eastAsia="Aptos"/>
              </w:rPr>
            </w:pPr>
            <w:r w:rsidRPr="004F5578">
              <w:rPr>
                <w:rFonts w:eastAsia="Aptos"/>
                <w:b/>
                <w:bCs/>
              </w:rPr>
              <w:t>H1:</w:t>
            </w:r>
            <w:r w:rsidRPr="004F5578">
              <w:rPr>
                <w:rFonts w:eastAsia="Aptos"/>
              </w:rPr>
              <w:t xml:space="preserve"> AI software engineering agents can identify a substantial proportion of software quality issues typically detected during human code reviews.</w:t>
            </w:r>
          </w:p>
          <w:p w14:paraId="31D60CA0" w14:textId="77777777" w:rsidR="00857BFA" w:rsidRPr="004F5578" w:rsidRDefault="00857BFA" w:rsidP="004F5578">
            <w:pPr>
              <w:pStyle w:val="ListParagraph"/>
              <w:numPr>
                <w:ilvl w:val="0"/>
                <w:numId w:val="3"/>
              </w:numPr>
              <w:rPr>
                <w:rFonts w:eastAsia="Aptos"/>
              </w:rPr>
            </w:pPr>
            <w:r w:rsidRPr="004F5578">
              <w:rPr>
                <w:rFonts w:eastAsia="Aptos"/>
                <w:b/>
                <w:bCs/>
              </w:rPr>
              <w:t>H2:</w:t>
            </w:r>
            <w:r w:rsidRPr="004F5578">
              <w:rPr>
                <w:rFonts w:eastAsia="Aptos"/>
              </w:rPr>
              <w:t xml:space="preserve"> AI agents are more effective at identifying syntactic, structural, documentation, and coding-standard issues than domain-specific or architectural concerns.</w:t>
            </w:r>
          </w:p>
          <w:p w14:paraId="7BAF2A6A" w14:textId="77777777" w:rsidR="00857BFA" w:rsidRPr="004F5578" w:rsidRDefault="00857BFA" w:rsidP="004F5578">
            <w:pPr>
              <w:pStyle w:val="ListParagraph"/>
              <w:numPr>
                <w:ilvl w:val="0"/>
                <w:numId w:val="3"/>
              </w:numPr>
              <w:rPr>
                <w:rFonts w:eastAsia="Aptos"/>
              </w:rPr>
            </w:pPr>
            <w:r w:rsidRPr="004F5578">
              <w:rPr>
                <w:rFonts w:eastAsia="Aptos"/>
                <w:b/>
                <w:bCs/>
              </w:rPr>
              <w:t>H3:</w:t>
            </w:r>
            <w:r w:rsidRPr="004F5578">
              <w:rPr>
                <w:rFonts w:eastAsia="Aptos"/>
              </w:rPr>
              <w:t xml:space="preserve"> A hybrid review process combining human reviewers and AI agents produces higher-quality review outcomes than either approach in isolation.</w:t>
            </w:r>
          </w:p>
          <w:p w14:paraId="5715F60D" w14:textId="77777777" w:rsidR="004F5578" w:rsidRPr="00857BFA" w:rsidRDefault="004F5578" w:rsidP="002461F6">
            <w:pPr>
              <w:rPr>
                <w:rFonts w:eastAsia="Aptos"/>
              </w:rPr>
            </w:pPr>
          </w:p>
          <w:p w14:paraId="09FB31FA" w14:textId="77777777" w:rsidR="00857BFA" w:rsidRPr="004F5578" w:rsidRDefault="00857BFA" w:rsidP="004F5578">
            <w:pPr>
              <w:rPr>
                <w:rFonts w:eastAsia="Aptos"/>
                <w:b/>
                <w:bCs/>
              </w:rPr>
            </w:pPr>
            <w:r w:rsidRPr="004F5578">
              <w:rPr>
                <w:rFonts w:eastAsia="Aptos"/>
                <w:b/>
                <w:bCs/>
              </w:rPr>
              <w:t>Methods, Experimental Design and Methods</w:t>
            </w:r>
          </w:p>
          <w:p w14:paraId="04B8F4E7" w14:textId="77777777" w:rsidR="00857BFA" w:rsidRPr="00857BFA" w:rsidRDefault="00857BFA" w:rsidP="002461F6">
            <w:pPr>
              <w:rPr>
                <w:rFonts w:eastAsia="Aptos"/>
              </w:rPr>
            </w:pPr>
            <w:r w:rsidRPr="00857BFA">
              <w:rPr>
                <w:rFonts w:eastAsia="Aptos"/>
              </w:rPr>
              <w:t>The project will adopt an empirical software engineering research methodology. A corpus of software artefacts will be assembled from open-source software projects and anonymised software developed through previous BTM projects. These artefacts will be used to construct a taxonomy of software quality issues commonly identified during code reviews, including coding-standard violations, maintainability concerns, documentation deficiencies, testing gaps, security vulnerabilities, and architectural issues.</w:t>
            </w:r>
          </w:p>
          <w:p w14:paraId="4697F46B" w14:textId="77777777" w:rsidR="00857BFA" w:rsidRPr="00857BFA" w:rsidRDefault="00857BFA" w:rsidP="002461F6">
            <w:pPr>
              <w:rPr>
                <w:rFonts w:eastAsia="Aptos"/>
              </w:rPr>
            </w:pPr>
            <w:r w:rsidRPr="00857BFA">
              <w:rPr>
                <w:rFonts w:eastAsia="Aptos"/>
              </w:rPr>
              <w:t>The student will conduct a review on software quality assurance, code review, and AI-assisted software engineering. Based on this review, an evaluation framework will be defined. LLMs will then be configured to perform automated code review tasks. Where appropriate, a lightweight prototype workflow will be developed to automate interactions between the models and software repositories.</w:t>
            </w:r>
          </w:p>
          <w:p w14:paraId="4E88970B" w14:textId="77777777" w:rsidR="00857BFA" w:rsidRPr="00857BFA" w:rsidRDefault="00857BFA" w:rsidP="002461F6">
            <w:pPr>
              <w:rPr>
                <w:rFonts w:eastAsia="Aptos"/>
              </w:rPr>
            </w:pPr>
            <w:r w:rsidRPr="00857BFA">
              <w:rPr>
                <w:rFonts w:eastAsia="Aptos"/>
              </w:rPr>
              <w:lastRenderedPageBreak/>
              <w:t>The student will be embedded within an existing BTM software engineering team and supported by academic supervisors, two experienced developers, and senior student reviewers with industrial project experience. This structure provides access to software artefacts, review expertise, and development infrastructure while enabling the student to focus on experimental design, data collection, and analysis.</w:t>
            </w:r>
          </w:p>
          <w:p w14:paraId="69176998" w14:textId="4677DC5B" w:rsidR="00857BFA" w:rsidRDefault="00857BFA" w:rsidP="002461F6">
            <w:pPr>
              <w:rPr>
                <w:rFonts w:eastAsia="Aptos"/>
              </w:rPr>
            </w:pPr>
            <w:r w:rsidRPr="00857BFA">
              <w:rPr>
                <w:rFonts w:eastAsia="Aptos"/>
              </w:rPr>
              <w:t>The study will evaluate AI-only</w:t>
            </w:r>
            <w:r w:rsidR="00532FA3">
              <w:rPr>
                <w:rFonts w:eastAsia="Aptos"/>
              </w:rPr>
              <w:t xml:space="preserve"> and</w:t>
            </w:r>
            <w:r w:rsidRPr="00857BFA">
              <w:rPr>
                <w:rFonts w:eastAsia="Aptos"/>
              </w:rPr>
              <w:t xml:space="preserve"> human-only</w:t>
            </w:r>
            <w:r w:rsidR="00532FA3">
              <w:rPr>
                <w:rFonts w:eastAsia="Aptos"/>
              </w:rPr>
              <w:t xml:space="preserve"> </w:t>
            </w:r>
            <w:r w:rsidRPr="00857BFA">
              <w:rPr>
                <w:rFonts w:eastAsia="Aptos"/>
              </w:rPr>
              <w:t xml:space="preserve">review approaches using measures such as defect detection rate, precision, </w:t>
            </w:r>
            <w:r w:rsidR="00A95D80">
              <w:rPr>
                <w:rFonts w:eastAsia="Aptos"/>
              </w:rPr>
              <w:t>and severity of detected issues</w:t>
            </w:r>
            <w:r w:rsidRPr="00857BFA">
              <w:rPr>
                <w:rFonts w:eastAsia="Aptos"/>
              </w:rPr>
              <w:t>. Quantitative and qualitative analyses will be used to identify the strengths and limitations of AI-assisted code review and to develop recommendations for future software engineering practice.</w:t>
            </w:r>
          </w:p>
          <w:p w14:paraId="48694006" w14:textId="77777777" w:rsidR="004F5578" w:rsidRPr="00857BFA" w:rsidRDefault="004F5578" w:rsidP="002461F6">
            <w:pPr>
              <w:rPr>
                <w:rFonts w:eastAsia="Aptos"/>
              </w:rPr>
            </w:pPr>
          </w:p>
          <w:p w14:paraId="423ADBF0" w14:textId="77777777" w:rsidR="00857BFA" w:rsidRDefault="00857BFA" w:rsidP="004F5578">
            <w:pPr>
              <w:rPr>
                <w:rFonts w:eastAsia="Aptos"/>
                <w:b/>
                <w:bCs/>
              </w:rPr>
            </w:pPr>
            <w:r w:rsidRPr="004F5578">
              <w:rPr>
                <w:rFonts w:eastAsia="Aptos"/>
                <w:b/>
                <w:bCs/>
              </w:rPr>
              <w:t>Timetable</w:t>
            </w:r>
          </w:p>
          <w:p w14:paraId="71319D9F" w14:textId="77777777" w:rsidR="004F5578" w:rsidRPr="004F5578" w:rsidRDefault="004F5578" w:rsidP="004F5578">
            <w:pPr>
              <w:rPr>
                <w:rFonts w:eastAsia="Aptos"/>
                <w:b/>
                <w:bCs/>
              </w:rPr>
            </w:pPr>
          </w:p>
          <w:p w14:paraId="48772482" w14:textId="77777777" w:rsidR="009F1064" w:rsidRPr="009F1064" w:rsidRDefault="009F1064" w:rsidP="009F1064">
            <w:pPr>
              <w:rPr>
                <w:rFonts w:eastAsia="Aptos"/>
              </w:rPr>
            </w:pPr>
            <w:r w:rsidRPr="009F1064">
              <w:rPr>
                <w:rFonts w:eastAsia="Aptos"/>
                <w:b/>
                <w:bCs/>
              </w:rPr>
              <w:t>Weeks 1–2:</w:t>
            </w:r>
            <w:r w:rsidRPr="009F1064">
              <w:rPr>
                <w:rFonts w:eastAsia="Aptos"/>
              </w:rPr>
              <w:t xml:space="preserve"> Literature review, software artefact selection, adaptation of the software quality issue taxonomy, and experimental design.</w:t>
            </w:r>
          </w:p>
          <w:p w14:paraId="1DC07A74" w14:textId="77777777" w:rsidR="009F1064" w:rsidRPr="009F1064" w:rsidRDefault="009F1064" w:rsidP="009F1064">
            <w:pPr>
              <w:rPr>
                <w:rFonts w:eastAsia="Aptos"/>
              </w:rPr>
            </w:pPr>
            <w:r w:rsidRPr="009F1064">
              <w:rPr>
                <w:rFonts w:eastAsia="Aptos"/>
                <w:b/>
                <w:bCs/>
              </w:rPr>
              <w:t>Weeks 3–4</w:t>
            </w:r>
            <w:r w:rsidRPr="009F1064">
              <w:rPr>
                <w:rFonts w:eastAsia="Aptos"/>
              </w:rPr>
              <w:t>: Development of the evaluation framework, preparation of benchmark datasets, standardised prompts, and human-review baselines.</w:t>
            </w:r>
          </w:p>
          <w:p w14:paraId="7C2664D7" w14:textId="77777777" w:rsidR="009F1064" w:rsidRPr="009F1064" w:rsidRDefault="009F1064" w:rsidP="009F1064">
            <w:pPr>
              <w:rPr>
                <w:rFonts w:eastAsia="Aptos"/>
              </w:rPr>
            </w:pPr>
            <w:r w:rsidRPr="009F1064">
              <w:rPr>
                <w:rFonts w:eastAsia="Aptos"/>
                <w:b/>
                <w:bCs/>
              </w:rPr>
              <w:t>Weeks 5–6</w:t>
            </w:r>
            <w:r w:rsidRPr="009F1064">
              <w:rPr>
                <w:rFonts w:eastAsia="Aptos"/>
              </w:rPr>
              <w:t>: Experimental evaluation of 2–3 state-of-the-art LLMs, data collection, and comparative analysis against human reviews.</w:t>
            </w:r>
          </w:p>
          <w:p w14:paraId="67F78EDA" w14:textId="77777777" w:rsidR="009F1064" w:rsidRPr="009F1064" w:rsidRDefault="009F1064" w:rsidP="009F1064">
            <w:pPr>
              <w:rPr>
                <w:rFonts w:eastAsia="Aptos"/>
              </w:rPr>
            </w:pPr>
            <w:r w:rsidRPr="009F1064">
              <w:rPr>
                <w:rFonts w:eastAsia="Aptos"/>
                <w:b/>
                <w:bCs/>
              </w:rPr>
              <w:t>Weeks 7–8</w:t>
            </w:r>
            <w:r w:rsidRPr="009F1064">
              <w:rPr>
                <w:rFonts w:eastAsia="Aptos"/>
              </w:rPr>
              <w:t>: Validation of findings, synthesis of results, reporting, dissemination of findings, and preparation of the final presentation.</w:t>
            </w:r>
          </w:p>
          <w:p w14:paraId="1F30400D" w14:textId="77777777" w:rsidR="009F1064" w:rsidRPr="009F1064" w:rsidRDefault="009F1064" w:rsidP="009F1064">
            <w:pPr>
              <w:rPr>
                <w:rFonts w:eastAsia="Aptos"/>
              </w:rPr>
            </w:pPr>
          </w:p>
          <w:p w14:paraId="1881CD89" w14:textId="1915FA0F" w:rsidR="002963C3" w:rsidRDefault="009F1064" w:rsidP="009F1064">
            <w:pPr>
              <w:rPr>
                <w:rFonts w:cs="Arial"/>
              </w:rPr>
            </w:pPr>
            <w:r w:rsidRPr="009F1064">
              <w:rPr>
                <w:rFonts w:eastAsia="Aptos"/>
              </w:rPr>
              <w:t>Expected outputs include an adapted software quality issue taxonomy, a benchmark dataset, an empirical evaluation of AI-assisted code review, an evaluation framework for assessing AI-assisted code reviews, and recommendations for the effective adoption of AI software engineering agents within software development teams.</w:t>
            </w:r>
          </w:p>
        </w:tc>
      </w:tr>
    </w:tbl>
    <w:p w14:paraId="6EC271CB" w14:textId="77777777" w:rsidR="002963C3" w:rsidRDefault="002963C3" w:rsidP="002963C3">
      <w:pPr>
        <w:jc w:val="both"/>
        <w:rPr>
          <w:rFonts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DBCED8D" w14:textId="77777777" w:rsidTr="00023E0B">
        <w:trPr>
          <w:cantSplit/>
          <w:trHeight w:val="405"/>
        </w:trPr>
        <w:tc>
          <w:tcPr>
            <w:tcW w:w="630" w:type="dxa"/>
            <w:tcBorders>
              <w:top w:val="nil"/>
              <w:left w:val="nil"/>
              <w:bottom w:val="nil"/>
              <w:right w:val="nil"/>
            </w:tcBorders>
            <w:vAlign w:val="center"/>
          </w:tcPr>
          <w:p w14:paraId="349458BB" w14:textId="630E47A9" w:rsidR="002963C3" w:rsidRDefault="002963C3" w:rsidP="00023E0B">
            <w:pPr>
              <w:jc w:val="both"/>
              <w:rPr>
                <w:rFonts w:cs="Arial"/>
                <w:b/>
                <w:bCs/>
                <w:sz w:val="20"/>
              </w:rPr>
            </w:pPr>
            <w:r>
              <w:rPr>
                <w:rFonts w:cs="Arial"/>
                <w:b/>
                <w:bCs/>
                <w:sz w:val="20"/>
              </w:rPr>
              <w:t>Q3</w:t>
            </w:r>
          </w:p>
        </w:tc>
        <w:tc>
          <w:tcPr>
            <w:tcW w:w="9810" w:type="dxa"/>
            <w:tcBorders>
              <w:top w:val="nil"/>
              <w:left w:val="nil"/>
              <w:bottom w:val="nil"/>
              <w:right w:val="nil"/>
            </w:tcBorders>
            <w:vAlign w:val="center"/>
          </w:tcPr>
          <w:p w14:paraId="3A1CCBA3" w14:textId="77777777" w:rsidR="002963C3" w:rsidRDefault="002963C3" w:rsidP="00023E0B">
            <w:pPr>
              <w:jc w:val="both"/>
              <w:rPr>
                <w:rFonts w:cs="Arial"/>
                <w:b/>
                <w:bCs/>
                <w:sz w:val="20"/>
              </w:rPr>
            </w:pPr>
            <w:r>
              <w:rPr>
                <w:rFonts w:cs="Arial"/>
                <w:b/>
                <w:bCs/>
                <w:sz w:val="20"/>
              </w:rPr>
              <w:t xml:space="preserve">What techniques/training will the scholarship provide?  </w:t>
            </w:r>
            <w:r>
              <w:rPr>
                <w:rFonts w:cs="Arial"/>
                <w:sz w:val="20"/>
              </w:rPr>
              <w:t>(no more than 150 words)</w:t>
            </w:r>
          </w:p>
        </w:tc>
      </w:tr>
      <w:tr w:rsidR="002963C3" w14:paraId="0B3761B3" w14:textId="77777777" w:rsidTr="00023E0B">
        <w:trPr>
          <w:gridBefore w:val="1"/>
          <w:wBefore w:w="630" w:type="dxa"/>
          <w:trHeight w:val="431"/>
        </w:trPr>
        <w:tc>
          <w:tcPr>
            <w:tcW w:w="9810" w:type="dxa"/>
            <w:tcBorders>
              <w:top w:val="single" w:sz="4" w:space="0" w:color="auto"/>
            </w:tcBorders>
          </w:tcPr>
          <w:p w14:paraId="70E8C47F" w14:textId="77777777" w:rsidR="00311805" w:rsidRPr="00311805" w:rsidRDefault="00311805" w:rsidP="002461F6">
            <w:r w:rsidRPr="00311805">
              <w:t>The scholarship will provide training in empirical software engineering research, including literature review techniques, experimental design, data collection, and quantitative and qualitative analysis. The student will gain practical experience in software quality assurance, code review methodologies, and the evaluation of AI-assisted software engineering tools.</w:t>
            </w:r>
          </w:p>
          <w:p w14:paraId="2CC72FC1" w14:textId="43E6E313" w:rsidR="00311805" w:rsidRPr="00311805" w:rsidRDefault="00311805" w:rsidP="002461F6">
            <w:r w:rsidRPr="00311805">
              <w:t>Technical training will include the use of Large Language Models (LLMs) for software engineering tasks, prompt engineering, benchmarking methodologies, software repository analysis, and modern development tools such as GitHub and automated review workflows.</w:t>
            </w:r>
          </w:p>
          <w:p w14:paraId="707FBD14" w14:textId="77777777" w:rsidR="00311805" w:rsidRPr="00311805" w:rsidRDefault="00311805" w:rsidP="002461F6">
            <w:r w:rsidRPr="00311805">
              <w:t>The student will work within Brunel Talent Marketplace (BTM), collaborating with academic researchers and experienced student developers on real-world software projects. This will provide exposure to industrial software engineering practices, teamwork, technical communication, project management, and the dissemination of research findings through technical reports and presentations.</w:t>
            </w:r>
          </w:p>
          <w:p w14:paraId="53F2230C" w14:textId="6F5664A1" w:rsidR="002963C3" w:rsidRDefault="002963C3" w:rsidP="00023E0B">
            <w:pPr>
              <w:jc w:val="both"/>
              <w:rPr>
                <w:rFonts w:cs="Arial"/>
              </w:rPr>
            </w:pPr>
          </w:p>
        </w:tc>
      </w:tr>
    </w:tbl>
    <w:p w14:paraId="66ABB770"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2499647A" w14:textId="77777777" w:rsidTr="00023E0B">
        <w:trPr>
          <w:cantSplit/>
          <w:trHeight w:val="513"/>
        </w:trPr>
        <w:tc>
          <w:tcPr>
            <w:tcW w:w="630" w:type="dxa"/>
            <w:tcBorders>
              <w:top w:val="nil"/>
              <w:left w:val="nil"/>
              <w:bottom w:val="nil"/>
              <w:right w:val="nil"/>
            </w:tcBorders>
            <w:vAlign w:val="center"/>
          </w:tcPr>
          <w:p w14:paraId="64A9325B" w14:textId="4EEC9534" w:rsidR="002963C3" w:rsidRDefault="002963C3" w:rsidP="00023E0B">
            <w:pPr>
              <w:jc w:val="both"/>
              <w:rPr>
                <w:rFonts w:cs="Arial"/>
                <w:b/>
                <w:bCs/>
                <w:sz w:val="20"/>
              </w:rPr>
            </w:pPr>
            <w:r>
              <w:rPr>
                <w:rFonts w:cs="Arial"/>
                <w:b/>
                <w:bCs/>
                <w:sz w:val="20"/>
              </w:rPr>
              <w:t>Q4</w:t>
            </w:r>
          </w:p>
        </w:tc>
        <w:tc>
          <w:tcPr>
            <w:tcW w:w="9810" w:type="dxa"/>
            <w:tcBorders>
              <w:top w:val="nil"/>
              <w:left w:val="nil"/>
              <w:bottom w:val="nil"/>
              <w:right w:val="nil"/>
            </w:tcBorders>
            <w:vAlign w:val="center"/>
          </w:tcPr>
          <w:p w14:paraId="49FDB1C3" w14:textId="77777777" w:rsidR="002963C3" w:rsidRDefault="002963C3" w:rsidP="00023E0B">
            <w:pPr>
              <w:jc w:val="both"/>
              <w:rPr>
                <w:rFonts w:cs="Arial"/>
                <w:b/>
                <w:bCs/>
                <w:sz w:val="20"/>
              </w:rPr>
            </w:pPr>
            <w:r>
              <w:rPr>
                <w:rFonts w:cs="Arial"/>
                <w:b/>
                <w:bCs/>
                <w:sz w:val="20"/>
              </w:rPr>
              <w:t xml:space="preserve">How does this research relate to work being carried out in the supervisor’s laboratory?  </w:t>
            </w:r>
            <w:r>
              <w:rPr>
                <w:rFonts w:cs="Arial"/>
                <w:sz w:val="20"/>
              </w:rPr>
              <w:t>(no more than 100 words)</w:t>
            </w:r>
          </w:p>
        </w:tc>
      </w:tr>
      <w:tr w:rsidR="002963C3" w14:paraId="28509B7F" w14:textId="77777777" w:rsidTr="00023E0B">
        <w:trPr>
          <w:gridBefore w:val="1"/>
          <w:wBefore w:w="630" w:type="dxa"/>
          <w:cantSplit/>
          <w:trHeight w:val="467"/>
        </w:trPr>
        <w:tc>
          <w:tcPr>
            <w:tcW w:w="9810" w:type="dxa"/>
            <w:tcBorders>
              <w:top w:val="single" w:sz="4" w:space="0" w:color="auto"/>
              <w:bottom w:val="single" w:sz="4" w:space="0" w:color="auto"/>
            </w:tcBorders>
          </w:tcPr>
          <w:p w14:paraId="23157473" w14:textId="245BBDCA" w:rsidR="000D7E38" w:rsidRPr="000D7E38" w:rsidRDefault="00530C6F" w:rsidP="002461F6">
            <w:r>
              <w:t>A</w:t>
            </w:r>
            <w:r w:rsidR="000D7E38" w:rsidRPr="000D7E38">
              <w:t>cademic experts supporting BTM projects</w:t>
            </w:r>
            <w:r>
              <w:t xml:space="preserve"> (e.g. Mahir Arzoky)</w:t>
            </w:r>
            <w:r w:rsidR="000D7E38" w:rsidRPr="000D7E38">
              <w:t xml:space="preserve"> are members of the </w:t>
            </w:r>
            <w:hyperlink r:id="rId9" w:history="1">
              <w:r w:rsidR="006D7202" w:rsidRPr="000C1088">
                <w:rPr>
                  <w:rStyle w:val="Hyperlink"/>
                  <w:rFonts w:cs="Arial"/>
                </w:rPr>
                <w:t>Brunel Software Engineering Lab</w:t>
              </w:r>
            </w:hyperlink>
            <w:r w:rsidR="000D7E38" w:rsidRPr="000D7E38">
              <w:t xml:space="preserve"> and will contribute software engineering expertise to this research. The project will</w:t>
            </w:r>
            <w:r w:rsidR="005A22D8">
              <w:t xml:space="preserve"> </w:t>
            </w:r>
            <w:r w:rsidR="000D7E38" w:rsidRPr="000D7E38">
              <w:t>generate empirical evidence and evaluation frameworks for AI-assisted code review, contributing to the Laboratory’s research interests.</w:t>
            </w:r>
          </w:p>
          <w:p w14:paraId="2BB05F9C" w14:textId="764C1157" w:rsidR="002963C3" w:rsidRPr="006D7202" w:rsidRDefault="00035240" w:rsidP="002461F6">
            <w:r>
              <w:t>Additionally</w:t>
            </w:r>
            <w:r w:rsidR="005A22D8">
              <w:t xml:space="preserve">, </w:t>
            </w:r>
            <w:r w:rsidR="000D7E38" w:rsidRPr="000D7E38">
              <w:t xml:space="preserve">BTM provides a real-world environment in which AI software engineering agents can be studied within multidisciplinary teams delivering industrial projects. The findings will provide evidence on the impact of AI-assisted software engineering practices, contributing to the research interests of </w:t>
            </w:r>
            <w:r w:rsidR="00A64024">
              <w:t xml:space="preserve">the </w:t>
            </w:r>
            <w:r w:rsidR="007040BA">
              <w:t xml:space="preserve">academics affiliated with </w:t>
            </w:r>
            <w:hyperlink r:id="rId10" w:history="1">
              <w:r w:rsidR="007040BA" w:rsidRPr="00ED1063">
                <w:rPr>
                  <w:rStyle w:val="Hyperlink"/>
                </w:rPr>
                <w:t>the Intelligent Digital Economy and Society Research Centre</w:t>
              </w:r>
            </w:hyperlink>
            <w:r w:rsidR="007040BA">
              <w:t xml:space="preserve"> (</w:t>
            </w:r>
            <w:r w:rsidR="008B2762">
              <w:t>e.g.</w:t>
            </w:r>
            <w:r w:rsidR="007040BA">
              <w:t xml:space="preserve"> Alan Serrano)</w:t>
            </w:r>
          </w:p>
        </w:tc>
      </w:tr>
    </w:tbl>
    <w:p w14:paraId="376A16FA"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7F20CA45" w14:textId="77777777" w:rsidTr="00023E0B">
        <w:trPr>
          <w:trHeight w:val="360"/>
        </w:trPr>
        <w:tc>
          <w:tcPr>
            <w:tcW w:w="630" w:type="dxa"/>
            <w:tcBorders>
              <w:top w:val="nil"/>
              <w:left w:val="nil"/>
              <w:bottom w:val="nil"/>
              <w:right w:val="nil"/>
            </w:tcBorders>
            <w:vAlign w:val="center"/>
          </w:tcPr>
          <w:p w14:paraId="7C00455D" w14:textId="797F34F9" w:rsidR="002963C3" w:rsidRDefault="002963C3" w:rsidP="00023E0B">
            <w:pPr>
              <w:jc w:val="both"/>
              <w:rPr>
                <w:rFonts w:cs="Arial"/>
                <w:b/>
                <w:bCs/>
                <w:sz w:val="20"/>
              </w:rPr>
            </w:pPr>
            <w:r>
              <w:rPr>
                <w:rFonts w:cs="Arial"/>
                <w:b/>
                <w:bCs/>
                <w:sz w:val="20"/>
              </w:rPr>
              <w:t>Q5</w:t>
            </w:r>
          </w:p>
        </w:tc>
        <w:tc>
          <w:tcPr>
            <w:tcW w:w="9810" w:type="dxa"/>
            <w:tcBorders>
              <w:top w:val="nil"/>
              <w:left w:val="nil"/>
              <w:bottom w:val="nil"/>
              <w:right w:val="nil"/>
            </w:tcBorders>
            <w:vAlign w:val="center"/>
          </w:tcPr>
          <w:p w14:paraId="31720B1B" w14:textId="77777777" w:rsidR="002963C3" w:rsidRDefault="002963C3" w:rsidP="00023E0B">
            <w:pPr>
              <w:jc w:val="both"/>
              <w:rPr>
                <w:rFonts w:cs="Arial"/>
                <w:b/>
                <w:bCs/>
                <w:sz w:val="20"/>
              </w:rPr>
            </w:pPr>
            <w:r>
              <w:rPr>
                <w:rFonts w:cs="Arial"/>
                <w:b/>
                <w:bCs/>
                <w:sz w:val="20"/>
              </w:rPr>
              <w:t xml:space="preserve">Please provide a short statement outlining the arrangements that will be put in place to supervise the student </w:t>
            </w:r>
            <w:r>
              <w:rPr>
                <w:rFonts w:cs="Arial"/>
                <w:sz w:val="20"/>
              </w:rPr>
              <w:t>(no more than 200 words)</w:t>
            </w:r>
          </w:p>
        </w:tc>
      </w:tr>
      <w:tr w:rsidR="002963C3" w14:paraId="247F07D9" w14:textId="77777777" w:rsidTr="00023E0B">
        <w:trPr>
          <w:trHeight w:val="125"/>
        </w:trPr>
        <w:tc>
          <w:tcPr>
            <w:tcW w:w="10440" w:type="dxa"/>
            <w:gridSpan w:val="2"/>
            <w:tcBorders>
              <w:top w:val="nil"/>
              <w:left w:val="nil"/>
              <w:bottom w:val="nil"/>
              <w:right w:val="nil"/>
            </w:tcBorders>
          </w:tcPr>
          <w:p w14:paraId="27FCB380" w14:textId="77777777" w:rsidR="002963C3" w:rsidRDefault="002963C3" w:rsidP="00023E0B">
            <w:pPr>
              <w:jc w:val="both"/>
              <w:rPr>
                <w:rFonts w:cs="Arial"/>
                <w:sz w:val="10"/>
              </w:rPr>
            </w:pPr>
          </w:p>
        </w:tc>
      </w:tr>
      <w:tr w:rsidR="002963C3" w14:paraId="5D52761D" w14:textId="77777777" w:rsidTr="00023E0B">
        <w:trPr>
          <w:gridBefore w:val="1"/>
          <w:wBefore w:w="630" w:type="dxa"/>
          <w:trHeight w:val="449"/>
        </w:trPr>
        <w:tc>
          <w:tcPr>
            <w:tcW w:w="9810" w:type="dxa"/>
            <w:tcBorders>
              <w:top w:val="single" w:sz="4" w:space="0" w:color="auto"/>
            </w:tcBorders>
          </w:tcPr>
          <w:p w14:paraId="62E527E8" w14:textId="5BE4BDA5" w:rsidR="00A22705" w:rsidRPr="00A22705" w:rsidRDefault="00A22705" w:rsidP="00A22705">
            <w:r w:rsidRPr="00A22705">
              <w:t xml:space="preserve">The student will be embedded within an existing Brunel Talent Marketplace (BTM) software engineering team and will receive support from both academic and technical mentors throughout the internship. The project supervisor will meet with the student weekly to review progress, discuss findings, and agree </w:t>
            </w:r>
            <w:r>
              <w:t xml:space="preserve">on </w:t>
            </w:r>
            <w:r w:rsidRPr="00A22705">
              <w:t>objectives for the following week. Day-to-day support will be provided through regular team meetings and access to the wider BTM development environment.</w:t>
            </w:r>
          </w:p>
          <w:p w14:paraId="0C38D496" w14:textId="5F858645" w:rsidR="00A22705" w:rsidRPr="00A22705" w:rsidRDefault="00A22705" w:rsidP="00A22705">
            <w:pPr>
              <w:rPr>
                <w:rFonts w:cs="Arial"/>
              </w:rPr>
            </w:pPr>
            <w:r w:rsidRPr="00A22705">
              <w:rPr>
                <w:rFonts w:cs="Arial"/>
              </w:rPr>
              <w:t xml:space="preserve">To ensure the project remains feasible within the internship period, the student will work alongside two experienced student developers and </w:t>
            </w:r>
            <w:r w:rsidR="003400FB">
              <w:rPr>
                <w:rFonts w:cs="Arial"/>
              </w:rPr>
              <w:t xml:space="preserve">have access to academic experts </w:t>
            </w:r>
            <w:r w:rsidRPr="00A22705">
              <w:rPr>
                <w:rFonts w:cs="Arial"/>
              </w:rPr>
              <w:t>in software engineering, AI, and software quality assurance. The supervision team will provide guidance on research methods, experimental design, data analysis, and technical implementation.</w:t>
            </w:r>
          </w:p>
          <w:p w14:paraId="7B404825" w14:textId="77777777" w:rsidR="00A22705" w:rsidRPr="00A22705" w:rsidRDefault="00A22705" w:rsidP="00A22705">
            <w:pPr>
              <w:rPr>
                <w:rFonts w:cs="Arial"/>
              </w:rPr>
            </w:pPr>
            <w:r w:rsidRPr="00A22705">
              <w:rPr>
                <w:rFonts w:cs="Arial"/>
              </w:rPr>
              <w:t>The student will maintain a project logbook and present progress updates at key milestones. The final outputs, including the evaluation framework, experimental results, and final report, will be reviewed by the supervision team before dissemination.</w:t>
            </w:r>
          </w:p>
          <w:p w14:paraId="385CDB36" w14:textId="75118432" w:rsidR="002963C3" w:rsidRDefault="002963C3" w:rsidP="00023E0B">
            <w:pPr>
              <w:jc w:val="both"/>
              <w:rPr>
                <w:rFonts w:cs="Arial"/>
              </w:rPr>
            </w:pPr>
          </w:p>
        </w:tc>
      </w:tr>
    </w:tbl>
    <w:p w14:paraId="3F8A2C06"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50FD0C03" w14:textId="77777777" w:rsidTr="00023E0B">
        <w:trPr>
          <w:trHeight w:val="458"/>
        </w:trPr>
        <w:tc>
          <w:tcPr>
            <w:tcW w:w="3510" w:type="dxa"/>
            <w:tcBorders>
              <w:right w:val="single" w:sz="4" w:space="0" w:color="auto"/>
            </w:tcBorders>
            <w:vAlign w:val="bottom"/>
          </w:tcPr>
          <w:p w14:paraId="32C7B4D4" w14:textId="77777777" w:rsidR="002963C3" w:rsidRDefault="002963C3" w:rsidP="00023E0B">
            <w:pPr>
              <w:jc w:val="right"/>
              <w:rPr>
                <w:rFonts w:cs="Arial"/>
                <w:sz w:val="20"/>
              </w:rPr>
            </w:pPr>
            <w:r>
              <w:rPr>
                <w:rFonts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3270E9E8" w14:textId="77777777" w:rsidR="002963C3" w:rsidRDefault="002963C3" w:rsidP="00023E0B">
            <w:pPr>
              <w:jc w:val="both"/>
              <w:rPr>
                <w:rFonts w:cs="Arial"/>
                <w:sz w:val="20"/>
              </w:rPr>
            </w:pPr>
          </w:p>
          <w:p w14:paraId="30CA284C" w14:textId="77777777" w:rsidR="002963C3" w:rsidRDefault="002963C3" w:rsidP="00023E0B">
            <w:pPr>
              <w:jc w:val="both"/>
              <w:rPr>
                <w:rFonts w:cs="Arial"/>
                <w:sz w:val="20"/>
              </w:rPr>
            </w:pPr>
          </w:p>
          <w:p w14:paraId="5678BC3B" w14:textId="1F850C2C" w:rsidR="002963C3" w:rsidRPr="00A22705" w:rsidRDefault="00A22705" w:rsidP="00023E0B">
            <w:pPr>
              <w:jc w:val="both"/>
              <w:rPr>
                <w:rFonts w:ascii="Brush Script MT" w:hAnsi="Brush Script MT" w:cs="Arial"/>
                <w:sz w:val="40"/>
                <w:szCs w:val="40"/>
              </w:rPr>
            </w:pPr>
            <w:r w:rsidRPr="00A22705">
              <w:rPr>
                <w:rFonts w:ascii="Brush Script MT" w:hAnsi="Brush Script MT" w:cs="Arial"/>
                <w:sz w:val="40"/>
                <w:szCs w:val="40"/>
              </w:rPr>
              <w:t>Alan Serrano</w:t>
            </w:r>
          </w:p>
          <w:p w14:paraId="70DA0E5B" w14:textId="77777777" w:rsidR="002963C3" w:rsidRDefault="002963C3" w:rsidP="00023E0B">
            <w:pPr>
              <w:jc w:val="both"/>
              <w:rPr>
                <w:rFonts w:cs="Arial"/>
                <w:sz w:val="20"/>
              </w:rPr>
            </w:pPr>
          </w:p>
        </w:tc>
        <w:tc>
          <w:tcPr>
            <w:tcW w:w="900" w:type="dxa"/>
            <w:tcBorders>
              <w:left w:val="single" w:sz="4" w:space="0" w:color="auto"/>
              <w:right w:val="single" w:sz="4" w:space="0" w:color="auto"/>
            </w:tcBorders>
            <w:vAlign w:val="bottom"/>
          </w:tcPr>
          <w:p w14:paraId="78659A9D" w14:textId="77777777" w:rsidR="002963C3" w:rsidRDefault="002963C3" w:rsidP="00023E0B">
            <w:pPr>
              <w:jc w:val="both"/>
              <w:rPr>
                <w:rFonts w:cs="Arial"/>
                <w:sz w:val="20"/>
              </w:rPr>
            </w:pPr>
            <w:r>
              <w:rPr>
                <w:rFonts w:cs="Arial"/>
                <w:sz w:val="20"/>
              </w:rPr>
              <w:t>Date:</w:t>
            </w:r>
          </w:p>
        </w:tc>
        <w:tc>
          <w:tcPr>
            <w:tcW w:w="1800" w:type="dxa"/>
            <w:tcBorders>
              <w:top w:val="single" w:sz="4" w:space="0" w:color="auto"/>
              <w:left w:val="single" w:sz="4" w:space="0" w:color="auto"/>
              <w:bottom w:val="single" w:sz="4" w:space="0" w:color="auto"/>
              <w:right w:val="single" w:sz="4" w:space="0" w:color="auto"/>
            </w:tcBorders>
            <w:vAlign w:val="bottom"/>
          </w:tcPr>
          <w:p w14:paraId="6CE9660E" w14:textId="23B33C98" w:rsidR="002963C3" w:rsidRDefault="00A22705" w:rsidP="00023E0B">
            <w:pPr>
              <w:jc w:val="both"/>
              <w:rPr>
                <w:rFonts w:cs="Arial"/>
                <w:sz w:val="20"/>
              </w:rPr>
            </w:pPr>
            <w:r>
              <w:rPr>
                <w:rFonts w:cs="Arial"/>
              </w:rPr>
              <w:fldChar w:fldCharType="begin">
                <w:ffData>
                  <w:name w:val="Text19"/>
                  <w:enabled/>
                  <w:calcOnExit w:val="0"/>
                  <w:textInput>
                    <w:default w:val="31/05/26"/>
                  </w:textInput>
                </w:ffData>
              </w:fldChar>
            </w:r>
            <w:bookmarkStart w:id="2" w:name="Text19"/>
            <w:r>
              <w:rPr>
                <w:rFonts w:cs="Arial"/>
              </w:rPr>
              <w:instrText xml:space="preserve"> FORMTEXT </w:instrText>
            </w:r>
            <w:r>
              <w:rPr>
                <w:rFonts w:cs="Arial"/>
              </w:rPr>
            </w:r>
            <w:r>
              <w:rPr>
                <w:rFonts w:cs="Arial"/>
              </w:rPr>
              <w:fldChar w:fldCharType="separate"/>
            </w:r>
            <w:r>
              <w:rPr>
                <w:rFonts w:cs="Arial"/>
                <w:noProof/>
              </w:rPr>
              <w:t>31/05/26</w:t>
            </w:r>
            <w:r>
              <w:rPr>
                <w:rFonts w:cs="Arial"/>
              </w:rPr>
              <w:fldChar w:fldCharType="end"/>
            </w:r>
            <w:bookmarkEnd w:id="2"/>
          </w:p>
        </w:tc>
      </w:tr>
      <w:tr w:rsidR="002963C3" w14:paraId="49933021" w14:textId="77777777" w:rsidTr="00023E0B">
        <w:trPr>
          <w:cantSplit/>
          <w:trHeight w:val="89"/>
        </w:trPr>
        <w:tc>
          <w:tcPr>
            <w:tcW w:w="3510" w:type="dxa"/>
            <w:vAlign w:val="bottom"/>
          </w:tcPr>
          <w:p w14:paraId="16C2C2B5" w14:textId="77777777" w:rsidR="002963C3" w:rsidRDefault="002963C3" w:rsidP="00023E0B">
            <w:pPr>
              <w:jc w:val="right"/>
              <w:rPr>
                <w:rFonts w:cs="Arial"/>
                <w:sz w:val="6"/>
              </w:rPr>
            </w:pPr>
          </w:p>
        </w:tc>
        <w:tc>
          <w:tcPr>
            <w:tcW w:w="6930" w:type="dxa"/>
            <w:gridSpan w:val="3"/>
            <w:vAlign w:val="bottom"/>
          </w:tcPr>
          <w:p w14:paraId="48B457A5" w14:textId="77777777" w:rsidR="002963C3" w:rsidRDefault="002963C3" w:rsidP="00023E0B">
            <w:pPr>
              <w:jc w:val="both"/>
              <w:rPr>
                <w:rFonts w:cs="Arial"/>
                <w:sz w:val="6"/>
              </w:rPr>
            </w:pPr>
          </w:p>
        </w:tc>
      </w:tr>
      <w:tr w:rsidR="002963C3" w14:paraId="6CCF0927" w14:textId="77777777" w:rsidTr="00023E0B">
        <w:trPr>
          <w:cantSplit/>
          <w:trHeight w:val="89"/>
        </w:trPr>
        <w:tc>
          <w:tcPr>
            <w:tcW w:w="3510" w:type="dxa"/>
            <w:vAlign w:val="bottom"/>
          </w:tcPr>
          <w:p w14:paraId="2EAA3E00" w14:textId="77777777" w:rsidR="002963C3" w:rsidRDefault="002963C3" w:rsidP="00023E0B">
            <w:pPr>
              <w:jc w:val="right"/>
              <w:rPr>
                <w:rFonts w:cs="Arial"/>
                <w:sz w:val="6"/>
              </w:rPr>
            </w:pPr>
          </w:p>
        </w:tc>
        <w:tc>
          <w:tcPr>
            <w:tcW w:w="6930" w:type="dxa"/>
            <w:gridSpan w:val="3"/>
            <w:vAlign w:val="bottom"/>
          </w:tcPr>
          <w:p w14:paraId="541961F0" w14:textId="77777777" w:rsidR="002963C3" w:rsidRDefault="002963C3" w:rsidP="00023E0B">
            <w:pPr>
              <w:jc w:val="both"/>
              <w:rPr>
                <w:rFonts w:cs="Arial"/>
                <w:sz w:val="6"/>
              </w:rPr>
            </w:pPr>
          </w:p>
        </w:tc>
      </w:tr>
      <w:tr w:rsidR="002963C3" w14:paraId="46957C6D" w14:textId="77777777" w:rsidTr="00023E0B">
        <w:trPr>
          <w:cantSplit/>
          <w:trHeight w:val="89"/>
        </w:trPr>
        <w:tc>
          <w:tcPr>
            <w:tcW w:w="3510" w:type="dxa"/>
            <w:vAlign w:val="bottom"/>
          </w:tcPr>
          <w:p w14:paraId="5D9F1C9F" w14:textId="77777777" w:rsidR="002963C3" w:rsidRDefault="002963C3" w:rsidP="00023E0B">
            <w:pPr>
              <w:jc w:val="right"/>
              <w:rPr>
                <w:rFonts w:cs="Arial"/>
                <w:sz w:val="6"/>
              </w:rPr>
            </w:pPr>
          </w:p>
        </w:tc>
        <w:tc>
          <w:tcPr>
            <w:tcW w:w="6930" w:type="dxa"/>
            <w:gridSpan w:val="3"/>
            <w:vAlign w:val="bottom"/>
          </w:tcPr>
          <w:p w14:paraId="3C19D88D" w14:textId="77777777" w:rsidR="002963C3" w:rsidRDefault="002963C3" w:rsidP="00023E0B">
            <w:pPr>
              <w:jc w:val="both"/>
              <w:rPr>
                <w:rFonts w:cs="Arial"/>
                <w:sz w:val="6"/>
              </w:rPr>
            </w:pPr>
          </w:p>
        </w:tc>
      </w:tr>
      <w:tr w:rsidR="002963C3" w14:paraId="2B702469" w14:textId="77777777" w:rsidTr="00023E0B">
        <w:trPr>
          <w:cantSplit/>
          <w:trHeight w:val="89"/>
        </w:trPr>
        <w:tc>
          <w:tcPr>
            <w:tcW w:w="3510" w:type="dxa"/>
            <w:vAlign w:val="bottom"/>
          </w:tcPr>
          <w:p w14:paraId="6FD34E51" w14:textId="77777777" w:rsidR="002963C3" w:rsidRDefault="002963C3" w:rsidP="00023E0B">
            <w:pPr>
              <w:jc w:val="right"/>
              <w:rPr>
                <w:rFonts w:cs="Arial"/>
                <w:sz w:val="6"/>
              </w:rPr>
            </w:pPr>
          </w:p>
        </w:tc>
        <w:tc>
          <w:tcPr>
            <w:tcW w:w="6930" w:type="dxa"/>
            <w:gridSpan w:val="3"/>
            <w:vAlign w:val="bottom"/>
          </w:tcPr>
          <w:p w14:paraId="187068C6" w14:textId="77777777" w:rsidR="002963C3" w:rsidRDefault="002963C3" w:rsidP="00023E0B">
            <w:pPr>
              <w:jc w:val="both"/>
              <w:rPr>
                <w:rFonts w:cs="Arial"/>
                <w:sz w:val="6"/>
              </w:rPr>
            </w:pPr>
          </w:p>
        </w:tc>
      </w:tr>
    </w:tbl>
    <w:p w14:paraId="083197A1" w14:textId="77777777" w:rsidR="002963C3" w:rsidRDefault="002963C3" w:rsidP="002963C3"/>
    <w:p w14:paraId="7192B9E7" w14:textId="77777777" w:rsidR="002963C3" w:rsidRDefault="002963C3" w:rsidP="002963C3"/>
    <w:p w14:paraId="24F2B886" w14:textId="77777777" w:rsidR="002963C3" w:rsidRDefault="002963C3" w:rsidP="002963C3"/>
    <w:p w14:paraId="0E9DABD9" w14:textId="77777777" w:rsidR="002963C3" w:rsidRDefault="002963C3" w:rsidP="002963C3"/>
    <w:p w14:paraId="7A6973DF" w14:textId="77777777" w:rsidR="00FB46CF" w:rsidRDefault="00FB46CF"/>
    <w:sectPr w:rsidR="00FB46C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0B15" w14:textId="77777777" w:rsidR="00221606" w:rsidRDefault="00221606" w:rsidP="002963C3">
      <w:r>
        <w:separator/>
      </w:r>
    </w:p>
  </w:endnote>
  <w:endnote w:type="continuationSeparator" w:id="0">
    <w:p w14:paraId="3EB21768" w14:textId="77777777" w:rsidR="00221606" w:rsidRDefault="00221606"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0CDD" w14:textId="77777777" w:rsidR="00221606" w:rsidRDefault="00221606" w:rsidP="002963C3">
      <w:r>
        <w:separator/>
      </w:r>
    </w:p>
  </w:footnote>
  <w:footnote w:type="continuationSeparator" w:id="0">
    <w:p w14:paraId="4078ED66" w14:textId="77777777" w:rsidR="00221606" w:rsidRDefault="00221606"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DAB1" w14:textId="5E516DDD" w:rsidR="002963C3" w:rsidRDefault="002963C3">
    <w:pPr>
      <w:pStyle w:val="Header"/>
    </w:pPr>
    <w:r>
      <w:rPr>
        <w:rFonts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1FA0C3E7" w14:textId="3A43C390" w:rsidR="002963C3" w:rsidRDefault="0029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119C"/>
    <w:multiLevelType w:val="hybridMultilevel"/>
    <w:tmpl w:val="6884F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F39DB"/>
    <w:multiLevelType w:val="hybridMultilevel"/>
    <w:tmpl w:val="962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9E0173"/>
    <w:multiLevelType w:val="multilevel"/>
    <w:tmpl w:val="8244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466345">
    <w:abstractNumId w:val="2"/>
  </w:num>
  <w:num w:numId="2" w16cid:durableId="92937614">
    <w:abstractNumId w:val="0"/>
  </w:num>
  <w:num w:numId="3" w16cid:durableId="195120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016E93"/>
    <w:rsid w:val="00022961"/>
    <w:rsid w:val="00035240"/>
    <w:rsid w:val="000569CE"/>
    <w:rsid w:val="00067E28"/>
    <w:rsid w:val="000A0C7A"/>
    <w:rsid w:val="000A0E64"/>
    <w:rsid w:val="000C1088"/>
    <w:rsid w:val="000D7E38"/>
    <w:rsid w:val="00172C00"/>
    <w:rsid w:val="001A6D64"/>
    <w:rsid w:val="001D75F3"/>
    <w:rsid w:val="00221606"/>
    <w:rsid w:val="002305D1"/>
    <w:rsid w:val="002461F6"/>
    <w:rsid w:val="002963C3"/>
    <w:rsid w:val="00311805"/>
    <w:rsid w:val="0033511E"/>
    <w:rsid w:val="003400FB"/>
    <w:rsid w:val="00367FF0"/>
    <w:rsid w:val="003E4C68"/>
    <w:rsid w:val="004F5578"/>
    <w:rsid w:val="00513F41"/>
    <w:rsid w:val="00530C6F"/>
    <w:rsid w:val="00532FA3"/>
    <w:rsid w:val="00566946"/>
    <w:rsid w:val="0058558F"/>
    <w:rsid w:val="005A22D8"/>
    <w:rsid w:val="005C4C20"/>
    <w:rsid w:val="00635B9F"/>
    <w:rsid w:val="00636672"/>
    <w:rsid w:val="006D7202"/>
    <w:rsid w:val="007040BA"/>
    <w:rsid w:val="007074C1"/>
    <w:rsid w:val="00716413"/>
    <w:rsid w:val="00721901"/>
    <w:rsid w:val="00757275"/>
    <w:rsid w:val="007D6342"/>
    <w:rsid w:val="007D7AF3"/>
    <w:rsid w:val="007F21E3"/>
    <w:rsid w:val="008008F7"/>
    <w:rsid w:val="0080122B"/>
    <w:rsid w:val="0080317D"/>
    <w:rsid w:val="00857BFA"/>
    <w:rsid w:val="0087515A"/>
    <w:rsid w:val="0089546D"/>
    <w:rsid w:val="00896FF0"/>
    <w:rsid w:val="008A0D4D"/>
    <w:rsid w:val="008B2762"/>
    <w:rsid w:val="008E1670"/>
    <w:rsid w:val="00913FFC"/>
    <w:rsid w:val="00914416"/>
    <w:rsid w:val="009462AF"/>
    <w:rsid w:val="009F1064"/>
    <w:rsid w:val="00A15969"/>
    <w:rsid w:val="00A22705"/>
    <w:rsid w:val="00A64024"/>
    <w:rsid w:val="00A95D80"/>
    <w:rsid w:val="00AC2C6D"/>
    <w:rsid w:val="00B36435"/>
    <w:rsid w:val="00B4608B"/>
    <w:rsid w:val="00B63489"/>
    <w:rsid w:val="00B81A77"/>
    <w:rsid w:val="00BA6FA8"/>
    <w:rsid w:val="00BE4D48"/>
    <w:rsid w:val="00BF6D19"/>
    <w:rsid w:val="00CA177F"/>
    <w:rsid w:val="00CB547C"/>
    <w:rsid w:val="00D02B19"/>
    <w:rsid w:val="00D32361"/>
    <w:rsid w:val="00EB5600"/>
    <w:rsid w:val="00ED1063"/>
    <w:rsid w:val="00EF5E33"/>
    <w:rsid w:val="00F17756"/>
    <w:rsid w:val="00F23EAD"/>
    <w:rsid w:val="00FB46CF"/>
    <w:rsid w:val="00FF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0B9F"/>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F6"/>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 w:type="character" w:styleId="Hyperlink">
    <w:name w:val="Hyperlink"/>
    <w:basedOn w:val="DefaultParagraphFont"/>
    <w:uiPriority w:val="99"/>
    <w:unhideWhenUsed/>
    <w:rsid w:val="00022961"/>
    <w:rPr>
      <w:color w:val="467886" w:themeColor="hyperlink"/>
      <w:u w:val="single"/>
    </w:rPr>
  </w:style>
  <w:style w:type="character" w:styleId="UnresolvedMention">
    <w:name w:val="Unresolved Mention"/>
    <w:basedOn w:val="DefaultParagraphFont"/>
    <w:uiPriority w:val="99"/>
    <w:semiHidden/>
    <w:unhideWhenUsed/>
    <w:rsid w:val="0002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uneltalentmarketpla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runel.ac.uk/research/Centres/Intelligent-Digital-Economy-and-Society" TargetMode="External"/><Relationship Id="rId4" Type="http://schemas.openxmlformats.org/officeDocument/2006/relationships/settings" Target="settings.xml"/><Relationship Id="rId9" Type="http://schemas.openxmlformats.org/officeDocument/2006/relationships/hyperlink" Target="https://www.brunel.ac.uk/research/Groups/Brunel-Software-Engineering-Lab"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8087</Characters>
  <Application>Microsoft Office Word</Application>
  <DocSecurity>0</DocSecurity>
  <Lines>67</Lines>
  <Paragraphs>18</Paragraphs>
  <ScaleCrop>false</ScaleCrop>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Hussam Jouhara (Staff)</cp:lastModifiedBy>
  <cp:revision>2</cp:revision>
  <dcterms:created xsi:type="dcterms:W3CDTF">2026-06-03T14:22:00Z</dcterms:created>
  <dcterms:modified xsi:type="dcterms:W3CDTF">2026-06-03T14:22:00Z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761ba663-c640-4b7d-9bd1-49a361e54def</vt:lpwstr>
  </property>
</Properties>
</file>